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E1" w:rsidRPr="007F3AE7" w:rsidRDefault="008D60E1" w:rsidP="008D60E1">
      <w:pPr>
        <w:shd w:val="clear" w:color="auto" w:fill="FFFFFF" w:themeFill="background1"/>
        <w:spacing w:after="0" w:line="240" w:lineRule="auto"/>
        <w:jc w:val="both"/>
        <w:rPr>
          <w:rFonts w:ascii="Century Gothic" w:hAnsi="Century Gothic" w:cs="Arial"/>
          <w:b/>
          <w:bCs/>
          <w:sz w:val="24"/>
          <w:szCs w:val="24"/>
        </w:rPr>
      </w:pPr>
      <w:bookmarkStart w:id="0" w:name="_GoBack"/>
      <w:bookmarkEnd w:id="0"/>
      <w:r>
        <w:rPr>
          <w:rFonts w:ascii="Century Gothic" w:hAnsi="Century Gothic" w:cs="Arial"/>
          <w:b/>
          <w:sz w:val="24"/>
          <w:szCs w:val="24"/>
        </w:rPr>
        <w:t>INFORME DE PONENCIA PARA SEGUNDO</w:t>
      </w:r>
      <w:r w:rsidRPr="007F3AE7">
        <w:rPr>
          <w:rFonts w:ascii="Century Gothic" w:hAnsi="Century Gothic" w:cs="Arial"/>
          <w:b/>
          <w:sz w:val="24"/>
          <w:szCs w:val="24"/>
        </w:rPr>
        <w:t xml:space="preserve"> DEBATE DE CÁMARA DEL PROYECTO DE ACTO LEGISLATIVO NÚMERO 007 DE 2017 CÁMARA-</w:t>
      </w:r>
      <w:r w:rsidRPr="007F3AE7">
        <w:rPr>
          <w:rFonts w:ascii="Century Gothic" w:hAnsi="Century Gothic" w:cs="Arial"/>
          <w:b/>
          <w:sz w:val="24"/>
          <w:szCs w:val="24"/>
          <w:lang w:val="es-ES"/>
        </w:rPr>
        <w:t>NÚMERO 01 DE 2016 SENADO POR MEDIO DEL CUAL SE ADICIONA UN ARTÍCULO TRANSITORIO A LA CONSTITUCIÓN CON EL PROPÓSITO DE DAR ESTABILIDAD Y SEGURIDAD JURÍDICA AL ACUERDO FINAL PARA LA TERMINACIÓN DEL CONFLICTO Y LA CONSTRUCCIÓN DE UNA PAZ ESTABLE Y DURADERA.”</w:t>
      </w:r>
    </w:p>
    <w:p w:rsidR="008D60E1" w:rsidRPr="007F3AE7" w:rsidRDefault="008D60E1" w:rsidP="008D60E1">
      <w:pPr>
        <w:pStyle w:val="Sinespaciado"/>
        <w:shd w:val="clear" w:color="auto" w:fill="FFFFFF" w:themeFill="background1"/>
        <w:rPr>
          <w:rFonts w:ascii="Century Gothic" w:hAnsi="Century Gothic" w:cs="Arial"/>
          <w:sz w:val="24"/>
          <w:szCs w:val="24"/>
          <w:lang w:eastAsia="es-CO"/>
        </w:rPr>
      </w:pPr>
    </w:p>
    <w:p w:rsidR="008D60E1" w:rsidRPr="007F3AE7" w:rsidRDefault="008D60E1" w:rsidP="008D60E1">
      <w:pPr>
        <w:pStyle w:val="Sinespaciado"/>
        <w:shd w:val="clear" w:color="auto" w:fill="FFFFFF" w:themeFill="background1"/>
        <w:rPr>
          <w:rFonts w:ascii="Century Gothic" w:hAnsi="Century Gothic" w:cs="Arial"/>
          <w:sz w:val="24"/>
          <w:szCs w:val="24"/>
          <w:lang w:eastAsia="es-CO"/>
        </w:rPr>
      </w:pPr>
    </w:p>
    <w:p w:rsidR="008D60E1" w:rsidRPr="007F3AE7" w:rsidRDefault="008D60E1" w:rsidP="008D60E1">
      <w:pPr>
        <w:pStyle w:val="Sinespaciado"/>
        <w:shd w:val="clear" w:color="auto" w:fill="FFFFFF" w:themeFill="background1"/>
        <w:rPr>
          <w:rFonts w:ascii="Century Gothic" w:hAnsi="Century Gothic" w:cs="Arial"/>
          <w:sz w:val="24"/>
          <w:szCs w:val="24"/>
        </w:rPr>
      </w:pPr>
      <w:r w:rsidRPr="007F3AE7">
        <w:rPr>
          <w:rFonts w:ascii="Century Gothic" w:hAnsi="Century Gothic" w:cs="Arial"/>
          <w:sz w:val="24"/>
          <w:szCs w:val="24"/>
        </w:rPr>
        <w:t xml:space="preserve">Honorable Representante </w:t>
      </w:r>
    </w:p>
    <w:p w:rsidR="008D60E1" w:rsidRPr="007F3AE7" w:rsidRDefault="008D60E1" w:rsidP="008D60E1">
      <w:pPr>
        <w:pStyle w:val="Sinespaciado"/>
        <w:shd w:val="clear" w:color="auto" w:fill="FFFFFF" w:themeFill="background1"/>
        <w:rPr>
          <w:rFonts w:ascii="Century Gothic" w:hAnsi="Century Gothic" w:cs="Arial"/>
          <w:b/>
          <w:sz w:val="24"/>
          <w:szCs w:val="24"/>
        </w:rPr>
      </w:pPr>
      <w:r w:rsidRPr="007F3AE7">
        <w:rPr>
          <w:rFonts w:ascii="Century Gothic" w:hAnsi="Century Gothic" w:cs="Arial"/>
          <w:b/>
          <w:sz w:val="24"/>
          <w:szCs w:val="24"/>
        </w:rPr>
        <w:t>TELÉSFORO PEDRAZA ORTEGA</w:t>
      </w:r>
    </w:p>
    <w:p w:rsidR="008D60E1" w:rsidRPr="007F3AE7" w:rsidRDefault="008D60E1" w:rsidP="008D60E1">
      <w:pPr>
        <w:pStyle w:val="Sinespaciado"/>
        <w:shd w:val="clear" w:color="auto" w:fill="FFFFFF" w:themeFill="background1"/>
        <w:rPr>
          <w:rFonts w:ascii="Century Gothic" w:hAnsi="Century Gothic" w:cs="Arial"/>
          <w:sz w:val="24"/>
          <w:szCs w:val="24"/>
        </w:rPr>
      </w:pPr>
      <w:r w:rsidRPr="007F3AE7">
        <w:rPr>
          <w:rFonts w:ascii="Century Gothic" w:hAnsi="Century Gothic" w:cs="Arial"/>
          <w:sz w:val="24"/>
          <w:szCs w:val="24"/>
        </w:rPr>
        <w:t>Presidente Comisión Primera</w:t>
      </w:r>
    </w:p>
    <w:p w:rsidR="008D60E1" w:rsidRPr="007F3AE7" w:rsidRDefault="008D60E1" w:rsidP="008D60E1">
      <w:pPr>
        <w:pStyle w:val="Sinespaciado"/>
        <w:shd w:val="clear" w:color="auto" w:fill="FFFFFF" w:themeFill="background1"/>
        <w:rPr>
          <w:rFonts w:ascii="Century Gothic" w:hAnsi="Century Gothic" w:cs="Arial"/>
          <w:sz w:val="24"/>
          <w:szCs w:val="24"/>
        </w:rPr>
      </w:pPr>
      <w:r w:rsidRPr="007F3AE7">
        <w:rPr>
          <w:rFonts w:ascii="Century Gothic" w:hAnsi="Century Gothic" w:cs="Arial"/>
          <w:sz w:val="24"/>
          <w:szCs w:val="24"/>
        </w:rPr>
        <w:t>H. Cámara de Representantes</w:t>
      </w:r>
    </w:p>
    <w:p w:rsidR="008D60E1" w:rsidRPr="007F3AE7" w:rsidRDefault="008D60E1" w:rsidP="008D60E1">
      <w:pPr>
        <w:shd w:val="clear" w:color="auto" w:fill="FFFFFF" w:themeFill="background1"/>
        <w:spacing w:after="0" w:line="240" w:lineRule="auto"/>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after="0" w:line="240" w:lineRule="auto"/>
        <w:jc w:val="both"/>
        <w:rPr>
          <w:rFonts w:ascii="Century Gothic" w:eastAsia="Times New Roman" w:hAnsi="Century Gothic" w:cs="Arial"/>
          <w:b/>
          <w:bCs/>
          <w:color w:val="000000"/>
          <w:sz w:val="24"/>
          <w:szCs w:val="24"/>
          <w:lang w:eastAsia="es-CO"/>
        </w:rPr>
      </w:pPr>
    </w:p>
    <w:p w:rsidR="008D60E1" w:rsidRPr="007F3AE7" w:rsidRDefault="008D60E1" w:rsidP="008D60E1">
      <w:pPr>
        <w:shd w:val="clear" w:color="auto" w:fill="FFFFFF" w:themeFill="background1"/>
        <w:spacing w:after="0" w:line="240" w:lineRule="auto"/>
        <w:jc w:val="both"/>
        <w:rPr>
          <w:rFonts w:ascii="Century Gothic" w:hAnsi="Century Gothic" w:cs="Arial"/>
          <w:bCs/>
          <w:sz w:val="24"/>
          <w:szCs w:val="24"/>
        </w:rPr>
      </w:pPr>
      <w:r w:rsidRPr="007F3AE7">
        <w:rPr>
          <w:rFonts w:ascii="Century Gothic" w:eastAsia="Times New Roman" w:hAnsi="Century Gothic" w:cs="Arial"/>
          <w:b/>
          <w:bCs/>
          <w:color w:val="000000"/>
          <w:sz w:val="24"/>
          <w:szCs w:val="24"/>
          <w:lang w:eastAsia="es-CO"/>
        </w:rPr>
        <w:t>Referencia</w:t>
      </w:r>
      <w:r w:rsidRPr="007F3AE7">
        <w:rPr>
          <w:rFonts w:ascii="Century Gothic" w:eastAsia="Times New Roman" w:hAnsi="Century Gothic" w:cs="Arial"/>
          <w:bCs/>
          <w:color w:val="000000"/>
          <w:sz w:val="24"/>
          <w:szCs w:val="24"/>
          <w:lang w:eastAsia="es-CO"/>
        </w:rPr>
        <w:t>: </w:t>
      </w:r>
      <w:r>
        <w:rPr>
          <w:rFonts w:ascii="Century Gothic" w:hAnsi="Century Gothic" w:cs="Arial"/>
          <w:sz w:val="24"/>
          <w:szCs w:val="24"/>
        </w:rPr>
        <w:t>Informe de ponencia para segundo</w:t>
      </w:r>
      <w:r w:rsidRPr="007F3AE7">
        <w:rPr>
          <w:rFonts w:ascii="Century Gothic" w:hAnsi="Century Gothic" w:cs="Arial"/>
          <w:sz w:val="24"/>
          <w:szCs w:val="24"/>
        </w:rPr>
        <w:t xml:space="preserve"> debate de Cámara del Proyecto de Acto legislativo número 007 de 2017 Cámara,</w:t>
      </w:r>
      <w:r w:rsidRPr="007F3AE7">
        <w:rPr>
          <w:rFonts w:ascii="Century Gothic" w:hAnsi="Century Gothic" w:cs="Arial"/>
          <w:sz w:val="24"/>
          <w:szCs w:val="24"/>
          <w:lang w:val="es-ES"/>
        </w:rPr>
        <w:t xml:space="preserve"> 001 de 2016 Senado “</w:t>
      </w:r>
      <w:r w:rsidRPr="007F3AE7">
        <w:rPr>
          <w:rFonts w:ascii="Century Gothic" w:hAnsi="Century Gothic" w:cs="Arial"/>
          <w:i/>
          <w:sz w:val="24"/>
          <w:szCs w:val="24"/>
          <w:lang w:val="es-ES"/>
        </w:rPr>
        <w:t>Por medio del cual se adiciona un artículo transitorio a la Constitución con el propósito de dar estabilidad y seguridad jurídica al Acuerdo final para la terminación del conflicto y la construcción de una paz estable y duradera</w:t>
      </w:r>
      <w:r w:rsidRPr="007F3AE7">
        <w:rPr>
          <w:rFonts w:ascii="Century Gothic" w:hAnsi="Century Gothic" w:cs="Arial"/>
          <w:sz w:val="24"/>
          <w:szCs w:val="24"/>
          <w:lang w:val="es-ES"/>
        </w:rPr>
        <w:t>”.</w:t>
      </w:r>
    </w:p>
    <w:p w:rsidR="008D60E1" w:rsidRPr="007F3AE7" w:rsidRDefault="008D60E1" w:rsidP="008D60E1">
      <w:pPr>
        <w:shd w:val="clear" w:color="auto" w:fill="FFFFFF" w:themeFill="background1"/>
        <w:spacing w:after="0" w:line="240" w:lineRule="auto"/>
        <w:jc w:val="both"/>
        <w:rPr>
          <w:rFonts w:ascii="Century Gothic" w:hAnsi="Century Gothic" w:cs="Arial"/>
          <w:sz w:val="24"/>
          <w:szCs w:val="24"/>
        </w:rPr>
      </w:pPr>
    </w:p>
    <w:p w:rsidR="008D60E1" w:rsidRPr="007F3AE7" w:rsidRDefault="008D60E1" w:rsidP="008D60E1">
      <w:pPr>
        <w:shd w:val="clear" w:color="auto" w:fill="FFFFFF" w:themeFill="background1"/>
        <w:spacing w:after="0" w:line="240" w:lineRule="auto"/>
        <w:jc w:val="both"/>
        <w:rPr>
          <w:rFonts w:ascii="Century Gothic" w:hAnsi="Century Gothic" w:cs="Arial"/>
          <w:sz w:val="24"/>
          <w:szCs w:val="24"/>
        </w:rPr>
      </w:pPr>
      <w:r w:rsidRPr="007F3AE7">
        <w:rPr>
          <w:rFonts w:ascii="Century Gothic" w:hAnsi="Century Gothic" w:cs="Arial"/>
          <w:sz w:val="24"/>
          <w:szCs w:val="24"/>
        </w:rPr>
        <w:t>Respetado Señor Presidente:</w:t>
      </w:r>
    </w:p>
    <w:p w:rsidR="008D60E1" w:rsidRPr="007F3AE7" w:rsidRDefault="008D60E1" w:rsidP="008D60E1">
      <w:pPr>
        <w:shd w:val="clear" w:color="auto" w:fill="FFFFFF" w:themeFill="background1"/>
        <w:spacing w:after="0" w:line="240" w:lineRule="auto"/>
        <w:jc w:val="both"/>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after="0" w:line="240" w:lineRule="auto"/>
        <w:jc w:val="both"/>
        <w:rPr>
          <w:rFonts w:ascii="Century Gothic" w:hAnsi="Century Gothic" w:cs="Arial"/>
          <w:color w:val="000000"/>
          <w:sz w:val="24"/>
          <w:szCs w:val="24"/>
        </w:rPr>
      </w:pPr>
      <w:r w:rsidRPr="007F3AE7">
        <w:rPr>
          <w:rFonts w:ascii="Century Gothic" w:hAnsi="Century Gothic" w:cs="Arial"/>
          <w:color w:val="000000"/>
          <w:sz w:val="24"/>
          <w:szCs w:val="24"/>
        </w:rPr>
        <w:t xml:space="preserve">En cumplimiento de la designación que la mesa directiva nos hiciera, de la manera más atenta, por medio del presente escrito y dentro del término establecido para el efecto, procedo a rendir </w:t>
      </w:r>
      <w:r w:rsidRPr="007F3AE7">
        <w:rPr>
          <w:rFonts w:ascii="Century Gothic" w:hAnsi="Century Gothic" w:cs="Arial"/>
          <w:sz w:val="24"/>
          <w:szCs w:val="24"/>
        </w:rPr>
        <w:t xml:space="preserve">Informe de ponencia para </w:t>
      </w:r>
      <w:r>
        <w:rPr>
          <w:rFonts w:ascii="Century Gothic" w:hAnsi="Century Gothic" w:cs="Arial"/>
          <w:sz w:val="24"/>
          <w:szCs w:val="24"/>
        </w:rPr>
        <w:t xml:space="preserve">Segundo </w:t>
      </w:r>
      <w:r w:rsidRPr="007F3AE7">
        <w:rPr>
          <w:rFonts w:ascii="Century Gothic" w:hAnsi="Century Gothic" w:cs="Arial"/>
          <w:sz w:val="24"/>
          <w:szCs w:val="24"/>
        </w:rPr>
        <w:t xml:space="preserve">Debate de Cámara del Proyecto de Acto legislativo número 007 de 2017 cámara, </w:t>
      </w:r>
      <w:r w:rsidRPr="007F3AE7">
        <w:rPr>
          <w:rFonts w:ascii="Century Gothic" w:hAnsi="Century Gothic" w:cs="Arial"/>
          <w:sz w:val="24"/>
          <w:szCs w:val="24"/>
          <w:lang w:val="es-ES"/>
        </w:rPr>
        <w:t>001 de 2016 senado “</w:t>
      </w:r>
      <w:r w:rsidRPr="007F3AE7">
        <w:rPr>
          <w:rFonts w:ascii="Century Gothic" w:hAnsi="Century Gothic" w:cs="Arial"/>
          <w:i/>
          <w:sz w:val="24"/>
          <w:szCs w:val="24"/>
          <w:lang w:val="es-ES"/>
        </w:rPr>
        <w:t xml:space="preserve">Por medio del cual se adiciona un artículo transitorio a la constitución con el propósito de dar estabilidad y seguridad jurídica al acuerdo final para la terminación del conflicto y la construcción de una paz estable y duradera,” </w:t>
      </w:r>
      <w:r w:rsidRPr="007F3AE7">
        <w:rPr>
          <w:rFonts w:ascii="Century Gothic" w:hAnsi="Century Gothic" w:cs="Arial"/>
          <w:color w:val="000000"/>
          <w:sz w:val="24"/>
          <w:szCs w:val="24"/>
        </w:rPr>
        <w:t>conforme a lo establecido en el artículo 153 de</w:t>
      </w:r>
      <w:r w:rsidRPr="007F3AE7">
        <w:rPr>
          <w:rStyle w:val="apple-converted-space"/>
          <w:rFonts w:ascii="Century Gothic" w:hAnsi="Century Gothic" w:cs="Arial"/>
          <w:color w:val="000000"/>
          <w:sz w:val="24"/>
          <w:szCs w:val="24"/>
        </w:rPr>
        <w:t> </w:t>
      </w:r>
      <w:r w:rsidRPr="007F3AE7">
        <w:rPr>
          <w:rFonts w:ascii="Century Gothic" w:hAnsi="Century Gothic" w:cs="Arial"/>
          <w:sz w:val="24"/>
          <w:szCs w:val="24"/>
        </w:rPr>
        <w:t>la Ley</w:t>
      </w:r>
      <w:r w:rsidRPr="007F3AE7">
        <w:rPr>
          <w:rStyle w:val="apple-converted-space"/>
          <w:rFonts w:ascii="Century Gothic" w:hAnsi="Century Gothic" w:cs="Arial"/>
          <w:color w:val="000000"/>
          <w:sz w:val="24"/>
          <w:szCs w:val="24"/>
        </w:rPr>
        <w:t> </w:t>
      </w:r>
      <w:r w:rsidRPr="007F3AE7">
        <w:rPr>
          <w:rFonts w:ascii="Century Gothic" w:hAnsi="Century Gothic" w:cs="Arial"/>
          <w:color w:val="000000"/>
          <w:sz w:val="24"/>
          <w:szCs w:val="24"/>
        </w:rPr>
        <w:t>5ª de 1992.</w:t>
      </w:r>
    </w:p>
    <w:p w:rsidR="008D60E1" w:rsidRPr="007F3AE7" w:rsidRDefault="008D60E1" w:rsidP="008D60E1">
      <w:pPr>
        <w:shd w:val="clear" w:color="auto" w:fill="FFFFFF" w:themeFill="background1"/>
        <w:spacing w:after="0" w:line="240" w:lineRule="auto"/>
        <w:jc w:val="both"/>
        <w:rPr>
          <w:rFonts w:ascii="Century Gothic" w:hAnsi="Century Gothic" w:cs="Arial"/>
          <w:color w:val="000000"/>
          <w:sz w:val="24"/>
          <w:szCs w:val="24"/>
        </w:rPr>
      </w:pPr>
    </w:p>
    <w:p w:rsidR="008D60E1" w:rsidRPr="007F3AE7" w:rsidRDefault="008D60E1" w:rsidP="008D60E1">
      <w:pPr>
        <w:shd w:val="clear" w:color="auto" w:fill="FFFFFF" w:themeFill="background1"/>
        <w:spacing w:after="0" w:line="240" w:lineRule="auto"/>
        <w:jc w:val="both"/>
        <w:rPr>
          <w:rFonts w:ascii="Century Gothic" w:hAnsi="Century Gothic" w:cs="Arial"/>
          <w:color w:val="000000"/>
          <w:sz w:val="24"/>
          <w:szCs w:val="24"/>
        </w:rPr>
      </w:pPr>
    </w:p>
    <w:p w:rsidR="008D60E1" w:rsidRPr="007F3AE7" w:rsidRDefault="008D60E1" w:rsidP="008D60E1">
      <w:pPr>
        <w:shd w:val="clear" w:color="auto" w:fill="FFFFFF" w:themeFill="background1"/>
        <w:spacing w:before="57" w:after="57" w:line="288" w:lineRule="atLeast"/>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b/>
          <w:bCs/>
          <w:color w:val="000000"/>
          <w:sz w:val="24"/>
          <w:szCs w:val="24"/>
          <w:lang w:val="es-ES_tradnl" w:eastAsia="es-CO"/>
        </w:rPr>
        <w:t>I. TRÁMITE LEGISLATIVO Y ANTECEDENTES</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 xml:space="preserve">El 19 de diciembre de 2016, el Ministro del Interior, Juan Fernando Cristo, radicó en Comisión Primera del Senado el Proyecto de Acto Legislativo número 01 de 2016. El 18 de enero de 2017, mediante Proposición número 1, se solicitó realizar audiencia pública para escuchar los comentarios de varios académicos sobre el tema, que se realizó el 24 de enero del año en curso. La mesa directiva de la Comisión Primera del Senado designó como ponentes a los Senadores Horacio Serpa (Coordinador), Roberto Gerléin, </w:t>
      </w:r>
      <w:r w:rsidRPr="007F3AE7">
        <w:rPr>
          <w:rFonts w:ascii="Century Gothic" w:eastAsia="Times New Roman" w:hAnsi="Century Gothic" w:cs="Arial"/>
          <w:color w:val="000000"/>
          <w:sz w:val="24"/>
          <w:szCs w:val="24"/>
          <w:lang w:val="es-ES_tradnl" w:eastAsia="es-CO"/>
        </w:rPr>
        <w:lastRenderedPageBreak/>
        <w:t>Germán Varón, Manuel Enríquez, Claudia López, Alexánder López, José Obdulio Gaviria y Doris Vega.</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A la Comisión Primera de Senado, son radicadas dos ponencias, la primera presentada por los Senadores Horacio Serpa (Coordinador), Roberto Gerléin, Germán Varón, Manuel Enríquez, Claudia López, Alexánder y Doris Vega, en la que solicitan dar primer debate al proyecto. La segunda ponencia es radicada por el Senador José Obdulio Gaviria, quien solicita el archivo del mismo. El día 8 de febrero es debatido y aprobado en Comisión Primera el articulado propuesto del proyecto propuesto, en el debate se presentaron dos proposiciones que no contaron con el aval del Gobierno.</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En segundo debate de Senado, nuevamente se presentan dos ponencias, la primera positiva presentada por los Senadores Horacio Serpa (Coordinador), Roberto Gerléin, Germán Varón, Manuel Enríquez, Claudia López, Alexánder y Doris Vega y la segunda ponencia radicada por el Senador José Obdulio Gaviria, solicitando el archivo del Proyecto.</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 xml:space="preserve">El Proyecto hizo tránsito a la Cámara de Representantes y fue recibido en Comisión Primera el día 02 de marzo de 2017 y fuimos designados ponentes los Representantes Alberiro Vanegas Osorio, Heriberto Sanabria Astudillo, Norbey Marulanda Muñoz, Carlos Abraham Jiménez, Fernando de la Peña Márquez, Carlos Germán Navas Talero, Angélica Lozano Correa y Edward David Rodríguez Rodríguez. </w:t>
      </w:r>
    </w:p>
    <w:p w:rsidR="008D60E1"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r>
        <w:rPr>
          <w:rFonts w:ascii="Century Gothic" w:eastAsia="Times New Roman" w:hAnsi="Century Gothic" w:cs="Arial"/>
          <w:color w:val="000000"/>
          <w:sz w:val="24"/>
          <w:szCs w:val="24"/>
          <w:lang w:val="es-ES_tradnl" w:eastAsia="es-CO"/>
        </w:rPr>
        <w:t>Fueron radicadas dos ponencias, una positiva y la otra negativa, las cuales fu</w:t>
      </w:r>
      <w:r w:rsidR="002B3FED">
        <w:rPr>
          <w:rFonts w:ascii="Century Gothic" w:eastAsia="Times New Roman" w:hAnsi="Century Gothic" w:cs="Arial"/>
          <w:color w:val="000000"/>
          <w:sz w:val="24"/>
          <w:szCs w:val="24"/>
          <w:lang w:val="es-ES_tradnl" w:eastAsia="es-CO"/>
        </w:rPr>
        <w:t>eron discutidas el 14 de marzo de 2017, siendo aprobada la ponencia positiva con el texto propuesto, sin ninguna modificación. Para segundo debate de Cámara, fueron designados los mismos ponentes del primer debate y se convocó audiencia pública, la cual fue realizada el 21 de marzo de 2017.</w:t>
      </w:r>
      <w:r>
        <w:rPr>
          <w:rFonts w:ascii="Century Gothic" w:eastAsia="Times New Roman" w:hAnsi="Century Gothic" w:cs="Arial"/>
          <w:color w:val="000000"/>
          <w:sz w:val="24"/>
          <w:szCs w:val="24"/>
          <w:lang w:val="es-ES_tradnl" w:eastAsia="es-CO"/>
        </w:rPr>
        <w:t xml:space="preserve"> </w:t>
      </w:r>
    </w:p>
    <w:p w:rsidR="008D60E1" w:rsidRPr="007F3AE7" w:rsidRDefault="008D60E1" w:rsidP="008D60E1">
      <w:pPr>
        <w:shd w:val="clear" w:color="auto" w:fill="FFFFFF" w:themeFill="background1"/>
        <w:spacing w:before="57" w:after="57" w:line="288" w:lineRule="atLeast"/>
        <w:textAlignment w:val="center"/>
        <w:rPr>
          <w:rFonts w:ascii="Century Gothic" w:eastAsia="Times New Roman" w:hAnsi="Century Gothic" w:cs="Arial"/>
          <w:b/>
          <w:bCs/>
          <w:color w:val="000000"/>
          <w:sz w:val="24"/>
          <w:szCs w:val="24"/>
          <w:lang w:eastAsia="es-CO"/>
        </w:rPr>
      </w:pPr>
    </w:p>
    <w:p w:rsidR="008D60E1" w:rsidRPr="007F3AE7" w:rsidRDefault="008D60E1" w:rsidP="008D60E1">
      <w:pPr>
        <w:shd w:val="clear" w:color="auto" w:fill="FFFFFF" w:themeFill="background1"/>
        <w:spacing w:before="57" w:after="57" w:line="288" w:lineRule="atLeast"/>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b/>
          <w:bCs/>
          <w:color w:val="000000"/>
          <w:sz w:val="24"/>
          <w:szCs w:val="24"/>
          <w:lang w:val="es-ES_tradnl" w:eastAsia="es-CO"/>
        </w:rPr>
        <w:t>II.</w:t>
      </w:r>
      <w:r w:rsidRPr="007F3AE7">
        <w:rPr>
          <w:rFonts w:ascii="Century Gothic" w:eastAsia="Times New Roman" w:hAnsi="Century Gothic" w:cs="Arial"/>
          <w:color w:val="000000"/>
          <w:sz w:val="24"/>
          <w:szCs w:val="24"/>
          <w:lang w:val="es-ES_tradnl" w:eastAsia="es-CO"/>
        </w:rPr>
        <w:t> </w:t>
      </w:r>
      <w:r w:rsidRPr="007F3AE7">
        <w:rPr>
          <w:rFonts w:ascii="Century Gothic" w:eastAsia="Times New Roman" w:hAnsi="Century Gothic" w:cs="Arial"/>
          <w:b/>
          <w:bCs/>
          <w:color w:val="000000"/>
          <w:sz w:val="24"/>
          <w:szCs w:val="24"/>
          <w:lang w:val="es-ES_tradnl" w:eastAsia="es-CO"/>
        </w:rPr>
        <w:t>CONTEXTO DEL PROYECTO</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val="es-ES_tradnl" w:eastAsia="es-CO"/>
        </w:rPr>
        <w:t xml:space="preserve">El 7 de julio de 2016 el Congreso aprobó el llamado </w:t>
      </w:r>
      <w:bookmarkStart w:id="1" w:name="_ftnref1"/>
      <w:r w:rsidRPr="007F3AE7">
        <w:rPr>
          <w:rFonts w:ascii="Century Gothic" w:eastAsia="Times New Roman" w:hAnsi="Century Gothic" w:cs="Arial"/>
          <w:color w:val="000000"/>
          <w:sz w:val="24"/>
          <w:szCs w:val="24"/>
          <w:lang w:val="es-ES_tradnl" w:eastAsia="es-CO"/>
        </w:rPr>
        <w:t xml:space="preserve">Acto Legislativo para la Paz </w:t>
      </w:r>
      <w:bookmarkEnd w:id="1"/>
      <w:r w:rsidRPr="007F3AE7">
        <w:rPr>
          <w:rFonts w:ascii="Century Gothic" w:eastAsia="Times New Roman" w:hAnsi="Century Gothic" w:cs="Arial"/>
          <w:color w:val="000000"/>
          <w:sz w:val="24"/>
          <w:szCs w:val="24"/>
          <w:lang w:val="es-ES_tradnl" w:eastAsia="es-CO"/>
        </w:rPr>
        <w:t>-Acto Legislativo número 01/16-, que incorporó de manera transitoria en la Constitución un procedimiento especial para la implementación de leyes que ejecutaran el llamado Acuerdo de Paz que se acordara con las Farc.</w:t>
      </w:r>
      <w:r w:rsidRPr="007F3AE7">
        <w:rPr>
          <w:rFonts w:ascii="Century Gothic" w:eastAsia="Times New Roman" w:hAnsi="Century Gothic" w:cs="Arial"/>
          <w:color w:val="000000"/>
          <w:sz w:val="24"/>
          <w:szCs w:val="24"/>
          <w:lang w:eastAsia="es-CO"/>
        </w:rPr>
        <w:t xml:space="preserve"> </w:t>
      </w:r>
      <w:r w:rsidRPr="007F3AE7">
        <w:rPr>
          <w:rFonts w:ascii="Century Gothic" w:eastAsia="Times New Roman" w:hAnsi="Century Gothic" w:cs="Arial"/>
          <w:color w:val="000000"/>
          <w:sz w:val="24"/>
          <w:szCs w:val="24"/>
          <w:lang w:val="es-ES_tradnl" w:eastAsia="es-CO"/>
        </w:rPr>
        <w:t xml:space="preserve">La ratificación del Acuerdo se intentó por la vía de un plebiscito el 2 de octubre de 2016; sin embargo, el pueblo negó la refrendación con el voto </w:t>
      </w:r>
      <w:r w:rsidRPr="007F3AE7">
        <w:rPr>
          <w:rFonts w:ascii="Century Gothic" w:eastAsia="Times New Roman" w:hAnsi="Century Gothic" w:cs="Arial"/>
          <w:color w:val="000000"/>
          <w:sz w:val="24"/>
          <w:szCs w:val="24"/>
          <w:lang w:val="es-ES_tradnl" w:eastAsia="es-CO"/>
        </w:rPr>
        <w:lastRenderedPageBreak/>
        <w:t>mayoritario de los ciudadanos, donde 6.419.759 colombianos rechazaron de manera categórica el pacto suscrito en su totalidad.</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Los distintos sectores del No demandaron cambios y ajustes al acuerdo, frente a los cuales el Gobierno hizo apenas retoques, sin cambios sustanciales y contra toda lógica política y legal y contra el mismo mandato de la corte, quien dijo en la sentencia de estudio del plebiscito que era necesaria la refrendación popular del Acuerdo,   resolvió llevar a cabo una segunda firma del mismo Acuerdo en el Teatro Colón, el 26 de septiembre de 2016, simulando atender las observaciones y el mandato ciudadano del plebiscito del 2 de octubre. De acuerdo con lo anterior consideramos que es ilegítimo e ilegal desatender este mandato.</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eastAsia="es-CO"/>
        </w:rPr>
        <w:t xml:space="preserve"> </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La ciudadanía votó NO en el plebiscito, pero al Gobierno no le importó y  solicitó al Congreso que, mediante una proposición, le aprobaran lo que el pueblo le había negado, sustituyendo con esa diligencia protocolaria y leguleya el pronunciamiento popular. Es la voltereta legal más descarada de nuestra historia constitucional que desconoce el mandato de la Corte.</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Por su parte la Corte Constitucional, en su providencia aprobó el llamado “fast track” pa</w:t>
      </w:r>
      <w:bookmarkStart w:id="2" w:name="_ftnref2"/>
      <w:r w:rsidRPr="007F3AE7">
        <w:rPr>
          <w:rFonts w:ascii="Century Gothic" w:eastAsia="Times New Roman" w:hAnsi="Century Gothic" w:cs="Arial"/>
          <w:color w:val="000000"/>
          <w:sz w:val="24"/>
          <w:szCs w:val="24"/>
          <w:lang w:val="es-ES_tradnl" w:eastAsia="es-CO"/>
        </w:rPr>
        <w:t>ra implementar un acuerdo de paz</w:t>
      </w:r>
      <w:bookmarkEnd w:id="2"/>
      <w:r w:rsidRPr="007F3AE7">
        <w:rPr>
          <w:rFonts w:ascii="Century Gothic" w:eastAsia="Times New Roman" w:hAnsi="Century Gothic" w:cs="Arial"/>
          <w:color w:val="000000"/>
          <w:sz w:val="24"/>
          <w:szCs w:val="24"/>
          <w:lang w:val="es-ES_tradnl" w:eastAsia="es-CO"/>
        </w:rPr>
        <w:t xml:space="preserve">, a pesar de que había sido derrotado por el NO en el plebiscito. Sorprende entonces que la Corte, llamada a ser guardiana de nuestra Constitución, haya permitido que la implementación del acuerdo se haga mediante normas que se expiden en tiempos convenientemente cortos durante la etapa Legislativa. </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val="es-ES_tradnl" w:eastAsia="es-CO"/>
        </w:rPr>
        <w:t xml:space="preserve">Por otra parte, aunque sin sorpresa, vemos crecer la idea que se ha convertido en política </w:t>
      </w:r>
      <w:r w:rsidR="002B3FED">
        <w:rPr>
          <w:rFonts w:ascii="Century Gothic" w:eastAsia="Times New Roman" w:hAnsi="Century Gothic" w:cs="Arial"/>
          <w:color w:val="000000"/>
          <w:sz w:val="24"/>
          <w:szCs w:val="24"/>
          <w:lang w:val="es-ES_tradnl" w:eastAsia="es-CO"/>
        </w:rPr>
        <w:t>de este Gobierno, según la cual,</w:t>
      </w:r>
      <w:r w:rsidRPr="007F3AE7">
        <w:rPr>
          <w:rFonts w:ascii="Century Gothic" w:eastAsia="Times New Roman" w:hAnsi="Century Gothic" w:cs="Arial"/>
          <w:color w:val="000000"/>
          <w:sz w:val="24"/>
          <w:szCs w:val="24"/>
          <w:lang w:val="es-ES_tradnl" w:eastAsia="es-CO"/>
        </w:rPr>
        <w:t xml:space="preserve"> la implementación del Acuerdo de Paz con las Farc, debe hacerse elevando su contenido a rango constitucional.</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b/>
          <w:bCs/>
          <w:color w:val="000000"/>
          <w:sz w:val="24"/>
          <w:szCs w:val="24"/>
          <w:lang w:val="es-ES_tradnl" w:eastAsia="es-CO"/>
        </w:rPr>
      </w:pPr>
    </w:p>
    <w:p w:rsidR="002B3FED"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b/>
          <w:bCs/>
          <w:color w:val="000000"/>
          <w:sz w:val="24"/>
          <w:szCs w:val="24"/>
          <w:lang w:val="es-ES_tradnl" w:eastAsia="es-CO"/>
        </w:rPr>
      </w:pPr>
      <w:r w:rsidRPr="007F3AE7">
        <w:rPr>
          <w:rFonts w:ascii="Century Gothic" w:eastAsia="Times New Roman" w:hAnsi="Century Gothic" w:cs="Arial"/>
          <w:b/>
          <w:bCs/>
          <w:color w:val="000000"/>
          <w:sz w:val="24"/>
          <w:szCs w:val="24"/>
          <w:lang w:val="es-ES_tradnl" w:eastAsia="es-CO"/>
        </w:rPr>
        <w:t xml:space="preserve">III. </w:t>
      </w:r>
      <w:r w:rsidR="002B3FED">
        <w:rPr>
          <w:rFonts w:ascii="Century Gothic" w:eastAsia="Times New Roman" w:hAnsi="Century Gothic" w:cs="Arial"/>
          <w:b/>
          <w:bCs/>
          <w:color w:val="000000"/>
          <w:sz w:val="24"/>
          <w:szCs w:val="24"/>
          <w:lang w:val="es-ES_tradnl" w:eastAsia="es-CO"/>
        </w:rPr>
        <w:t>ADIENCIA PÚBLICA</w:t>
      </w:r>
    </w:p>
    <w:p w:rsidR="005B398A" w:rsidRPr="00891309" w:rsidRDefault="005B398A"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91309" w:rsidRDefault="00891309" w:rsidP="00891309">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891309">
        <w:rPr>
          <w:rFonts w:ascii="Century Gothic" w:eastAsia="Times New Roman" w:hAnsi="Century Gothic" w:cs="Arial"/>
          <w:color w:val="000000"/>
          <w:sz w:val="24"/>
          <w:szCs w:val="24"/>
          <w:lang w:val="es-ES_tradnl" w:eastAsia="es-CO"/>
        </w:rPr>
        <w:t xml:space="preserve">La Audiencia Pública </w:t>
      </w:r>
      <w:r>
        <w:rPr>
          <w:rFonts w:ascii="Century Gothic" w:eastAsia="Times New Roman" w:hAnsi="Century Gothic" w:cs="Arial"/>
          <w:color w:val="000000"/>
          <w:sz w:val="24"/>
          <w:szCs w:val="24"/>
          <w:lang w:val="es-ES_tradnl" w:eastAsia="es-CO"/>
        </w:rPr>
        <w:t>fue realizada el día</w:t>
      </w:r>
      <w:r w:rsidRPr="00891309">
        <w:rPr>
          <w:rFonts w:ascii="Century Gothic" w:eastAsia="Times New Roman" w:hAnsi="Century Gothic" w:cs="Arial"/>
          <w:color w:val="000000"/>
          <w:sz w:val="24"/>
          <w:szCs w:val="24"/>
          <w:lang w:val="es-ES_tradnl" w:eastAsia="es-CO"/>
        </w:rPr>
        <w:t xml:space="preserve"> 21 de marzo de 2017 y se presentaron los ciudadanos Rodrigo Uprimmy, Juan Carlos Ospina, Juanita Goebertus, Oscar Ortiz, Jorge Bustamante y Santiago Andrés Rivera</w:t>
      </w:r>
      <w:r>
        <w:rPr>
          <w:rFonts w:ascii="Century Gothic" w:eastAsia="Times New Roman" w:hAnsi="Century Gothic" w:cs="Arial"/>
          <w:color w:val="000000"/>
          <w:sz w:val="24"/>
          <w:szCs w:val="24"/>
          <w:lang w:val="es-ES_tradnl" w:eastAsia="es-CO"/>
        </w:rPr>
        <w:t xml:space="preserve"> para dar a conocer sus observaciones frente al proyecto de Acto legislativo.</w:t>
      </w:r>
    </w:p>
    <w:p w:rsidR="00584D26" w:rsidRDefault="00584D26" w:rsidP="00891309">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584D26" w:rsidRDefault="00584D26" w:rsidP="00891309">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91309" w:rsidRDefault="00891309" w:rsidP="00891309">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Pr>
          <w:rFonts w:ascii="Century Gothic" w:eastAsia="Times New Roman" w:hAnsi="Century Gothic" w:cs="Arial"/>
          <w:color w:val="000000"/>
          <w:sz w:val="24"/>
          <w:szCs w:val="24"/>
          <w:lang w:val="es-ES_tradnl" w:eastAsia="es-CO"/>
        </w:rPr>
        <w:lastRenderedPageBreak/>
        <w:t xml:space="preserve">En relación con lo anterior y con el fin de tener la mayor claridad posible frente al proyecto, </w:t>
      </w:r>
      <w:r w:rsidRPr="00891309">
        <w:rPr>
          <w:rFonts w:ascii="Century Gothic" w:eastAsia="Times New Roman" w:hAnsi="Century Gothic" w:cs="Arial"/>
          <w:color w:val="000000"/>
          <w:sz w:val="24"/>
          <w:szCs w:val="24"/>
          <w:lang w:val="es-ES_tradnl" w:eastAsia="es-CO"/>
        </w:rPr>
        <w:t xml:space="preserve">El Representante Edward Rodríguez pidió a los intervinientes responder las siguientes tres preguntas: </w:t>
      </w:r>
    </w:p>
    <w:p w:rsidR="00584D26" w:rsidRDefault="00584D26" w:rsidP="00891309">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584D26" w:rsidRDefault="00584D26" w:rsidP="00891309">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Pr>
          <w:rFonts w:ascii="Century Gothic" w:eastAsia="Times New Roman" w:hAnsi="Century Gothic" w:cs="Arial"/>
          <w:color w:val="000000"/>
          <w:sz w:val="24"/>
          <w:szCs w:val="24"/>
          <w:lang w:val="es-ES_tradnl" w:eastAsia="es-CO"/>
        </w:rPr>
        <w:t>1. ¿Cuáles son los a</w:t>
      </w:r>
      <w:r w:rsidR="00891309" w:rsidRPr="00891309">
        <w:rPr>
          <w:rFonts w:ascii="Century Gothic" w:eastAsia="Times New Roman" w:hAnsi="Century Gothic" w:cs="Arial"/>
          <w:color w:val="000000"/>
          <w:sz w:val="24"/>
          <w:szCs w:val="24"/>
          <w:lang w:val="es-ES_tradnl" w:eastAsia="es-CO"/>
        </w:rPr>
        <w:t>lcances de los contenidos constitucionales</w:t>
      </w:r>
    </w:p>
    <w:p w:rsidR="00DB3BC4" w:rsidRDefault="00DB3BC4" w:rsidP="00891309">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584D26" w:rsidRDefault="00584D26" w:rsidP="00891309">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Pr>
          <w:rFonts w:ascii="Century Gothic" w:eastAsia="Times New Roman" w:hAnsi="Century Gothic" w:cs="Arial"/>
          <w:color w:val="000000"/>
          <w:sz w:val="24"/>
          <w:szCs w:val="24"/>
          <w:lang w:val="es-ES_tradnl" w:eastAsia="es-CO"/>
        </w:rPr>
        <w:t xml:space="preserve">2. ¿Si al elevar los acuerdos se </w:t>
      </w:r>
      <w:r w:rsidR="00891309" w:rsidRPr="00891309">
        <w:rPr>
          <w:rFonts w:ascii="Century Gothic" w:eastAsia="Times New Roman" w:hAnsi="Century Gothic" w:cs="Arial"/>
          <w:color w:val="000000"/>
          <w:sz w:val="24"/>
          <w:szCs w:val="24"/>
          <w:lang w:val="es-ES_tradnl" w:eastAsia="es-CO"/>
        </w:rPr>
        <w:t>interfiere con autonomía de órg</w:t>
      </w:r>
      <w:r>
        <w:rPr>
          <w:rFonts w:ascii="Century Gothic" w:eastAsia="Times New Roman" w:hAnsi="Century Gothic" w:cs="Arial"/>
          <w:color w:val="000000"/>
          <w:sz w:val="24"/>
          <w:szCs w:val="24"/>
          <w:lang w:val="es-ES_tradnl" w:eastAsia="es-CO"/>
        </w:rPr>
        <w:t>anos departamentales y locales? Y Cuá</w:t>
      </w:r>
      <w:r w:rsidR="00891309" w:rsidRPr="00891309">
        <w:rPr>
          <w:rFonts w:ascii="Century Gothic" w:eastAsia="Times New Roman" w:hAnsi="Century Gothic" w:cs="Arial"/>
          <w:color w:val="000000"/>
          <w:sz w:val="24"/>
          <w:szCs w:val="24"/>
          <w:lang w:val="es-ES_tradnl" w:eastAsia="es-CO"/>
        </w:rPr>
        <w:t xml:space="preserve">les son sus alcances. </w:t>
      </w:r>
    </w:p>
    <w:p w:rsidR="00584D26" w:rsidRDefault="00584D26" w:rsidP="00891309">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91309" w:rsidRPr="00891309" w:rsidRDefault="00584D26" w:rsidP="00891309">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Pr>
          <w:rFonts w:ascii="Century Gothic" w:eastAsia="Times New Roman" w:hAnsi="Century Gothic" w:cs="Arial"/>
          <w:color w:val="000000"/>
          <w:sz w:val="24"/>
          <w:szCs w:val="24"/>
          <w:lang w:val="es-ES_tradnl" w:eastAsia="es-CO"/>
        </w:rPr>
        <w:t>3. Si consideran que p</w:t>
      </w:r>
      <w:r w:rsidR="00891309" w:rsidRPr="00891309">
        <w:rPr>
          <w:rFonts w:ascii="Century Gothic" w:eastAsia="Times New Roman" w:hAnsi="Century Gothic" w:cs="Arial"/>
          <w:color w:val="000000"/>
          <w:sz w:val="24"/>
          <w:szCs w:val="24"/>
          <w:lang w:val="es-ES_tradnl" w:eastAsia="es-CO"/>
        </w:rPr>
        <w:t>ueden modificarse en cualquier momento estos textos que hoy e</w:t>
      </w:r>
      <w:r>
        <w:rPr>
          <w:rFonts w:ascii="Century Gothic" w:eastAsia="Times New Roman" w:hAnsi="Century Gothic" w:cs="Arial"/>
          <w:color w:val="000000"/>
          <w:sz w:val="24"/>
          <w:szCs w:val="24"/>
          <w:lang w:val="es-ES_tradnl" w:eastAsia="es-CO"/>
        </w:rPr>
        <w:t>stamos aprobando vía fast track y qué</w:t>
      </w:r>
      <w:r w:rsidR="00891309" w:rsidRPr="00891309">
        <w:rPr>
          <w:rFonts w:ascii="Century Gothic" w:eastAsia="Times New Roman" w:hAnsi="Century Gothic" w:cs="Arial"/>
          <w:color w:val="000000"/>
          <w:sz w:val="24"/>
          <w:szCs w:val="24"/>
          <w:lang w:val="es-ES_tradnl" w:eastAsia="es-CO"/>
        </w:rPr>
        <w:t xml:space="preserve"> circunstancias especiales requerirían estas modificaciones. </w:t>
      </w:r>
    </w:p>
    <w:p w:rsidR="00891309" w:rsidRPr="00891309" w:rsidRDefault="00891309" w:rsidP="00891309">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123E5B" w:rsidRDefault="00584D26" w:rsidP="001E3BBC">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1E3BBC">
        <w:rPr>
          <w:rFonts w:ascii="Century Gothic" w:eastAsia="Times New Roman" w:hAnsi="Century Gothic" w:cs="Arial"/>
          <w:b/>
          <w:color w:val="000000"/>
          <w:sz w:val="24"/>
          <w:szCs w:val="24"/>
          <w:lang w:val="es-ES_tradnl" w:eastAsia="es-CO"/>
        </w:rPr>
        <w:t>Rodrigo Uprimmy,</w:t>
      </w:r>
      <w:r>
        <w:rPr>
          <w:rFonts w:ascii="Century Gothic" w:eastAsia="Times New Roman" w:hAnsi="Century Gothic" w:cs="Arial"/>
          <w:color w:val="000000"/>
          <w:sz w:val="24"/>
          <w:szCs w:val="24"/>
          <w:lang w:val="es-ES_tradnl" w:eastAsia="es-CO"/>
        </w:rPr>
        <w:t xml:space="preserve"> resaltó la necesidad del Proyecto de Acto legislativo como medida para garantizar el cumplimiento de lo pactado, dando fuerza jurídica al acuerdo de Paz. Señaló que se consideraba que el primer acuerdo si introducía un desajuste cons</w:t>
      </w:r>
      <w:r w:rsidR="001E3BBC">
        <w:rPr>
          <w:rFonts w:ascii="Century Gothic" w:eastAsia="Times New Roman" w:hAnsi="Century Gothic" w:cs="Arial"/>
          <w:color w:val="000000"/>
          <w:sz w:val="24"/>
          <w:szCs w:val="24"/>
          <w:lang w:val="es-ES_tradnl" w:eastAsia="es-CO"/>
        </w:rPr>
        <w:t>titucional, sin embargo, con la fórmula adoptada en el segundo acuerdo se da garantías de cumplimiento a lo pactado, manteniendo la supremacía de la Constitución. Insiste en que s</w:t>
      </w:r>
      <w:r w:rsidR="001E3BBC" w:rsidRPr="001E3BBC">
        <w:rPr>
          <w:rFonts w:ascii="Century Gothic" w:eastAsia="Times New Roman" w:hAnsi="Century Gothic" w:cs="Arial"/>
          <w:color w:val="000000"/>
          <w:sz w:val="24"/>
          <w:szCs w:val="24"/>
          <w:lang w:val="es-ES_tradnl" w:eastAsia="es-CO"/>
        </w:rPr>
        <w:t>olo los contenidos de derechos fundamentales y aquellos DDHH y conexos</w:t>
      </w:r>
      <w:r w:rsidR="001E3BBC">
        <w:rPr>
          <w:rFonts w:ascii="Century Gothic" w:eastAsia="Times New Roman" w:hAnsi="Century Gothic" w:cs="Arial"/>
          <w:color w:val="000000"/>
          <w:sz w:val="24"/>
          <w:szCs w:val="24"/>
          <w:lang w:val="es-ES_tradnl" w:eastAsia="es-CO"/>
        </w:rPr>
        <w:t xml:space="preserve"> </w:t>
      </w:r>
      <w:r w:rsidR="001E3BBC" w:rsidRPr="001E3BBC">
        <w:rPr>
          <w:rFonts w:ascii="Century Gothic" w:eastAsia="Times New Roman" w:hAnsi="Century Gothic" w:cs="Arial"/>
          <w:color w:val="000000"/>
          <w:sz w:val="24"/>
          <w:szCs w:val="24"/>
          <w:lang w:val="es-ES_tradnl" w:eastAsia="es-CO"/>
        </w:rPr>
        <w:t>adquieren un rango como parámetro de constitucionalidad e interpretación</w:t>
      </w:r>
      <w:r w:rsidR="001E3BBC">
        <w:rPr>
          <w:rFonts w:ascii="Century Gothic" w:eastAsia="Times New Roman" w:hAnsi="Century Gothic" w:cs="Arial"/>
          <w:color w:val="000000"/>
          <w:sz w:val="24"/>
          <w:szCs w:val="24"/>
          <w:lang w:val="es-ES_tradnl" w:eastAsia="es-CO"/>
        </w:rPr>
        <w:t xml:space="preserve"> y que estos </w:t>
      </w:r>
      <w:r w:rsidR="00891309" w:rsidRPr="001E3BBC">
        <w:rPr>
          <w:rFonts w:ascii="Century Gothic" w:eastAsia="Times New Roman" w:hAnsi="Century Gothic" w:cs="Arial"/>
          <w:color w:val="000000"/>
          <w:sz w:val="24"/>
          <w:szCs w:val="24"/>
          <w:lang w:val="es-ES_tradnl" w:eastAsia="es-CO"/>
        </w:rPr>
        <w:t>contenidos</w:t>
      </w:r>
      <w:r w:rsidR="001E3BBC" w:rsidRPr="001E3BBC">
        <w:rPr>
          <w:rFonts w:ascii="Century Gothic" w:eastAsia="Times New Roman" w:hAnsi="Century Gothic" w:cs="Arial"/>
          <w:color w:val="000000"/>
          <w:sz w:val="24"/>
          <w:szCs w:val="24"/>
          <w:lang w:val="es-ES_tradnl" w:eastAsia="es-CO"/>
        </w:rPr>
        <w:t xml:space="preserve"> son</w:t>
      </w:r>
      <w:r w:rsidR="00891309" w:rsidRPr="001E3BBC">
        <w:rPr>
          <w:rFonts w:ascii="Century Gothic" w:eastAsia="Times New Roman" w:hAnsi="Century Gothic" w:cs="Arial"/>
          <w:color w:val="000000"/>
          <w:sz w:val="24"/>
          <w:szCs w:val="24"/>
          <w:lang w:val="es-ES_tradnl" w:eastAsia="es-CO"/>
        </w:rPr>
        <w:t xml:space="preserve"> solo para analizar la validez e interpretar las normas que tienen que ver c</w:t>
      </w:r>
      <w:r w:rsidR="001E3BBC" w:rsidRPr="001E3BBC">
        <w:rPr>
          <w:rFonts w:ascii="Century Gothic" w:eastAsia="Times New Roman" w:hAnsi="Century Gothic" w:cs="Arial"/>
          <w:color w:val="000000"/>
          <w:sz w:val="24"/>
          <w:szCs w:val="24"/>
          <w:lang w:val="es-ES_tradnl" w:eastAsia="es-CO"/>
        </w:rPr>
        <w:t>on el desarrollo del acuerdo y el</w:t>
      </w:r>
      <w:r w:rsidR="00891309" w:rsidRPr="001E3BBC">
        <w:rPr>
          <w:rFonts w:ascii="Century Gothic" w:eastAsia="Times New Roman" w:hAnsi="Century Gothic" w:cs="Arial"/>
          <w:color w:val="000000"/>
          <w:sz w:val="24"/>
          <w:szCs w:val="24"/>
          <w:lang w:val="es-ES_tradnl" w:eastAsia="es-CO"/>
        </w:rPr>
        <w:t xml:space="preserve"> conjunto de las normas del ordenamiento jurídico. </w:t>
      </w:r>
      <w:r w:rsidR="00123E5B">
        <w:rPr>
          <w:rFonts w:ascii="Century Gothic" w:eastAsia="Times New Roman" w:hAnsi="Century Gothic" w:cs="Arial"/>
          <w:color w:val="000000"/>
          <w:sz w:val="24"/>
          <w:szCs w:val="24"/>
          <w:lang w:val="es-ES_tradnl" w:eastAsia="es-CO"/>
        </w:rPr>
        <w:t xml:space="preserve"> </w:t>
      </w:r>
    </w:p>
    <w:p w:rsidR="00123E5B" w:rsidRDefault="00123E5B" w:rsidP="00123E5B">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123E5B" w:rsidRDefault="00123E5B" w:rsidP="00123E5B">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Pr>
          <w:rFonts w:ascii="Century Gothic" w:eastAsia="Times New Roman" w:hAnsi="Century Gothic" w:cs="Arial"/>
          <w:color w:val="000000"/>
          <w:sz w:val="24"/>
          <w:szCs w:val="24"/>
          <w:lang w:val="es-ES_tradnl" w:eastAsia="es-CO"/>
        </w:rPr>
        <w:t>Con relación con el</w:t>
      </w:r>
      <w:r w:rsidR="00891309" w:rsidRPr="00123E5B">
        <w:rPr>
          <w:rFonts w:ascii="Century Gothic" w:eastAsia="Times New Roman" w:hAnsi="Century Gothic" w:cs="Arial"/>
          <w:color w:val="000000"/>
          <w:sz w:val="24"/>
          <w:szCs w:val="24"/>
          <w:lang w:val="es-ES_tradnl" w:eastAsia="es-CO"/>
        </w:rPr>
        <w:t xml:space="preserve"> inciso segundo, </w:t>
      </w:r>
      <w:r w:rsidRPr="00123E5B">
        <w:rPr>
          <w:rFonts w:ascii="Century Gothic" w:eastAsia="Times New Roman" w:hAnsi="Century Gothic" w:cs="Arial"/>
          <w:color w:val="000000"/>
          <w:sz w:val="24"/>
          <w:szCs w:val="24"/>
          <w:lang w:val="es-ES_tradnl" w:eastAsia="es-CO"/>
        </w:rPr>
        <w:t>del artículo primero del proyecto, dice que</w:t>
      </w:r>
      <w:r>
        <w:rPr>
          <w:rFonts w:ascii="Century Gothic" w:eastAsia="Times New Roman" w:hAnsi="Century Gothic" w:cs="Arial"/>
          <w:color w:val="000000"/>
          <w:sz w:val="24"/>
          <w:szCs w:val="24"/>
          <w:lang w:val="es-ES_tradnl" w:eastAsia="es-CO"/>
        </w:rPr>
        <w:t xml:space="preserve"> si bien,</w:t>
      </w:r>
      <w:r w:rsidRPr="00123E5B">
        <w:rPr>
          <w:rFonts w:ascii="Century Gothic" w:eastAsia="Times New Roman" w:hAnsi="Century Gothic" w:cs="Arial"/>
          <w:color w:val="000000"/>
          <w:sz w:val="24"/>
          <w:szCs w:val="24"/>
          <w:lang w:val="es-ES_tradnl" w:eastAsia="es-CO"/>
        </w:rPr>
        <w:t xml:space="preserve"> éste </w:t>
      </w:r>
      <w:r w:rsidR="00891309" w:rsidRPr="00123E5B">
        <w:rPr>
          <w:rFonts w:ascii="Century Gothic" w:eastAsia="Times New Roman" w:hAnsi="Century Gothic" w:cs="Arial"/>
          <w:color w:val="000000"/>
          <w:sz w:val="24"/>
          <w:szCs w:val="24"/>
          <w:lang w:val="es-ES_tradnl" w:eastAsia="es-CO"/>
        </w:rPr>
        <w:t>establece un mandato de cumplimiento</w:t>
      </w:r>
      <w:r>
        <w:rPr>
          <w:rFonts w:ascii="Century Gothic" w:eastAsia="Times New Roman" w:hAnsi="Century Gothic" w:cs="Arial"/>
          <w:color w:val="000000"/>
          <w:sz w:val="24"/>
          <w:szCs w:val="24"/>
          <w:lang w:val="es-ES_tradnl" w:eastAsia="es-CO"/>
        </w:rPr>
        <w:t xml:space="preserve"> de buena fe del acuerdo, l</w:t>
      </w:r>
      <w:r w:rsidR="00891309" w:rsidRPr="00123E5B">
        <w:rPr>
          <w:rFonts w:ascii="Century Gothic" w:eastAsia="Times New Roman" w:hAnsi="Century Gothic" w:cs="Arial"/>
          <w:color w:val="000000"/>
          <w:sz w:val="24"/>
          <w:szCs w:val="24"/>
          <w:lang w:val="es-ES_tradnl" w:eastAsia="es-CO"/>
        </w:rPr>
        <w:t>a lectura literal</w:t>
      </w:r>
      <w:r>
        <w:rPr>
          <w:rFonts w:ascii="Century Gothic" w:eastAsia="Times New Roman" w:hAnsi="Century Gothic" w:cs="Arial"/>
          <w:color w:val="000000"/>
          <w:sz w:val="24"/>
          <w:szCs w:val="24"/>
          <w:lang w:val="es-ES_tradnl" w:eastAsia="es-CO"/>
        </w:rPr>
        <w:t xml:space="preserve"> del mismo,</w:t>
      </w:r>
      <w:r w:rsidR="00891309" w:rsidRPr="00123E5B">
        <w:rPr>
          <w:rFonts w:ascii="Century Gothic" w:eastAsia="Times New Roman" w:hAnsi="Century Gothic" w:cs="Arial"/>
          <w:color w:val="000000"/>
          <w:sz w:val="24"/>
          <w:szCs w:val="24"/>
          <w:lang w:val="es-ES_tradnl" w:eastAsia="es-CO"/>
        </w:rPr>
        <w:t xml:space="preserve"> podría dar un entendimiento indebido que haría del acuerdo una norma cuasi supra constitucional.</w:t>
      </w:r>
      <w:r>
        <w:rPr>
          <w:rFonts w:ascii="Century Gothic" w:eastAsia="Times New Roman" w:hAnsi="Century Gothic" w:cs="Arial"/>
          <w:color w:val="000000"/>
          <w:sz w:val="24"/>
          <w:szCs w:val="24"/>
          <w:lang w:val="es-ES_tradnl" w:eastAsia="es-CO"/>
        </w:rPr>
        <w:t xml:space="preserve"> Señala que este inciso debe </w:t>
      </w:r>
      <w:r w:rsidR="00891309" w:rsidRPr="00123E5B">
        <w:rPr>
          <w:rFonts w:ascii="Century Gothic" w:eastAsia="Times New Roman" w:hAnsi="Century Gothic" w:cs="Arial"/>
          <w:color w:val="000000"/>
          <w:sz w:val="24"/>
          <w:szCs w:val="24"/>
          <w:lang w:val="es-ES_tradnl" w:eastAsia="es-CO"/>
        </w:rPr>
        <w:t>interpretarse dentro del marco de la reforma constitucional</w:t>
      </w:r>
      <w:r>
        <w:rPr>
          <w:rFonts w:ascii="Century Gothic" w:eastAsia="Times New Roman" w:hAnsi="Century Gothic" w:cs="Arial"/>
          <w:color w:val="000000"/>
          <w:sz w:val="24"/>
          <w:szCs w:val="24"/>
          <w:lang w:val="es-ES_tradnl" w:eastAsia="es-CO"/>
        </w:rPr>
        <w:t xml:space="preserve">, por ello sugirió la modificación del inciso introduciendo la expresión </w:t>
      </w:r>
      <w:r w:rsidR="00891309" w:rsidRPr="00123E5B">
        <w:rPr>
          <w:rFonts w:ascii="Century Gothic" w:eastAsia="Times New Roman" w:hAnsi="Century Gothic" w:cs="Arial"/>
          <w:color w:val="000000"/>
          <w:sz w:val="24"/>
          <w:szCs w:val="24"/>
          <w:lang w:val="es-ES_tradnl" w:eastAsia="es-CO"/>
        </w:rPr>
        <w:t>“En con</w:t>
      </w:r>
      <w:r>
        <w:rPr>
          <w:rFonts w:ascii="Century Gothic" w:eastAsia="Times New Roman" w:hAnsi="Century Gothic" w:cs="Arial"/>
          <w:color w:val="000000"/>
          <w:sz w:val="24"/>
          <w:szCs w:val="24"/>
          <w:lang w:val="es-ES_tradnl" w:eastAsia="es-CO"/>
        </w:rPr>
        <w:t xml:space="preserve">cordancia con el inciso primero#”. Lo anterior </w:t>
      </w:r>
      <w:r w:rsidR="00891309" w:rsidRPr="00123E5B">
        <w:rPr>
          <w:rFonts w:ascii="Century Gothic" w:eastAsia="Times New Roman" w:hAnsi="Century Gothic" w:cs="Arial"/>
          <w:color w:val="000000"/>
          <w:sz w:val="24"/>
          <w:szCs w:val="24"/>
          <w:lang w:val="es-ES_tradnl" w:eastAsia="es-CO"/>
        </w:rPr>
        <w:t>con el fin de establecer que esto debe hacerse en el marco de las obligaciones constitucionales de las entidades.</w:t>
      </w:r>
    </w:p>
    <w:p w:rsidR="00891309" w:rsidRPr="00123E5B" w:rsidRDefault="00891309" w:rsidP="00123E5B">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123E5B">
        <w:rPr>
          <w:rFonts w:ascii="Century Gothic" w:eastAsia="Times New Roman" w:hAnsi="Century Gothic" w:cs="Arial"/>
          <w:color w:val="000000"/>
          <w:sz w:val="24"/>
          <w:szCs w:val="24"/>
          <w:lang w:val="es-ES_tradnl" w:eastAsia="es-CO"/>
        </w:rPr>
        <w:t xml:space="preserve"> </w:t>
      </w:r>
    </w:p>
    <w:p w:rsidR="00642D31" w:rsidRPr="00642D31" w:rsidRDefault="00642D31" w:rsidP="00642D3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642D31">
        <w:rPr>
          <w:rFonts w:ascii="Century Gothic" w:eastAsia="Times New Roman" w:hAnsi="Century Gothic" w:cs="Arial"/>
          <w:color w:val="000000"/>
          <w:sz w:val="24"/>
          <w:szCs w:val="24"/>
          <w:lang w:val="es-ES_tradnl" w:eastAsia="es-CO"/>
        </w:rPr>
        <w:t>Frente a la segunda</w:t>
      </w:r>
      <w:r w:rsidR="00123E5B" w:rsidRPr="00642D31">
        <w:rPr>
          <w:rFonts w:ascii="Century Gothic" w:eastAsia="Times New Roman" w:hAnsi="Century Gothic" w:cs="Arial"/>
          <w:color w:val="000000"/>
          <w:sz w:val="24"/>
          <w:szCs w:val="24"/>
          <w:lang w:val="es-ES_tradnl" w:eastAsia="es-CO"/>
        </w:rPr>
        <w:t xml:space="preserve"> </w:t>
      </w:r>
      <w:r w:rsidRPr="00642D31">
        <w:rPr>
          <w:rFonts w:ascii="Century Gothic" w:eastAsia="Times New Roman" w:hAnsi="Century Gothic" w:cs="Arial"/>
          <w:color w:val="000000"/>
          <w:sz w:val="24"/>
          <w:szCs w:val="24"/>
          <w:lang w:val="es-ES_tradnl" w:eastAsia="es-CO"/>
        </w:rPr>
        <w:t xml:space="preserve">pregunta </w:t>
      </w:r>
      <w:r w:rsidR="00123E5B" w:rsidRPr="00642D31">
        <w:rPr>
          <w:rFonts w:ascii="Century Gothic" w:eastAsia="Times New Roman" w:hAnsi="Century Gothic" w:cs="Arial"/>
          <w:color w:val="000000"/>
          <w:sz w:val="24"/>
          <w:szCs w:val="24"/>
          <w:lang w:val="es-ES_tradnl" w:eastAsia="es-CO"/>
        </w:rPr>
        <w:t xml:space="preserve">del Representante, respondió que el </w:t>
      </w:r>
      <w:r w:rsidRPr="00642D31">
        <w:rPr>
          <w:rFonts w:ascii="Century Gothic" w:eastAsia="Times New Roman" w:hAnsi="Century Gothic" w:cs="Arial"/>
          <w:color w:val="000000"/>
          <w:sz w:val="24"/>
          <w:szCs w:val="24"/>
          <w:lang w:val="es-ES_tradnl" w:eastAsia="es-CO"/>
        </w:rPr>
        <w:t>proyecto de acto legislativo no interfiere</w:t>
      </w:r>
      <w:r w:rsidR="00891309" w:rsidRPr="00642D31">
        <w:rPr>
          <w:rFonts w:ascii="Century Gothic" w:eastAsia="Times New Roman" w:hAnsi="Century Gothic" w:cs="Arial"/>
          <w:color w:val="000000"/>
          <w:sz w:val="24"/>
          <w:szCs w:val="24"/>
          <w:lang w:val="es-ES_tradnl" w:eastAsia="es-CO"/>
        </w:rPr>
        <w:t xml:space="preserve"> en la autonomía de los órganos departamentales y locales</w:t>
      </w:r>
      <w:r w:rsidRPr="00642D31">
        <w:rPr>
          <w:rFonts w:ascii="Century Gothic" w:eastAsia="Times New Roman" w:hAnsi="Century Gothic" w:cs="Arial"/>
          <w:color w:val="000000"/>
          <w:sz w:val="24"/>
          <w:szCs w:val="24"/>
          <w:lang w:val="es-ES_tradnl" w:eastAsia="es-CO"/>
        </w:rPr>
        <w:t xml:space="preserve"> ya que las autoridades tienen el deber de cumplir el acuerdo dentro del marco de sus facultades constitucionales</w:t>
      </w:r>
      <w:r>
        <w:rPr>
          <w:rFonts w:ascii="Century Gothic" w:eastAsia="Times New Roman" w:hAnsi="Century Gothic" w:cs="Arial"/>
          <w:color w:val="000000"/>
          <w:sz w:val="24"/>
          <w:szCs w:val="24"/>
          <w:lang w:val="es-ES_tradnl" w:eastAsia="es-CO"/>
        </w:rPr>
        <w:t>. En relación con las modificaciones de las normas que se están aprobando vía fast track, señaló que no hay normas pétreas o inmodificables.</w:t>
      </w:r>
    </w:p>
    <w:p w:rsidR="00891309" w:rsidRPr="00C07534" w:rsidRDefault="00891309" w:rsidP="00891309">
      <w:pPr>
        <w:pStyle w:val="Prrafodelista"/>
        <w:spacing w:after="0" w:line="240" w:lineRule="auto"/>
        <w:jc w:val="both"/>
        <w:rPr>
          <w:rFonts w:asciiTheme="majorHAnsi" w:hAnsiTheme="majorHAnsi"/>
        </w:rPr>
      </w:pPr>
    </w:p>
    <w:p w:rsidR="00891309" w:rsidRPr="005419DC" w:rsidRDefault="00891309" w:rsidP="005419DC">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642D31">
        <w:rPr>
          <w:rFonts w:ascii="Century Gothic" w:eastAsia="Times New Roman" w:hAnsi="Century Gothic" w:cs="Arial"/>
          <w:b/>
          <w:color w:val="000000"/>
          <w:sz w:val="24"/>
          <w:szCs w:val="24"/>
          <w:lang w:val="es-ES_tradnl" w:eastAsia="es-CO"/>
        </w:rPr>
        <w:t>Juan Carlos Ospina</w:t>
      </w:r>
      <w:r w:rsidR="00642D31">
        <w:rPr>
          <w:rFonts w:ascii="Century Gothic" w:eastAsia="Times New Roman" w:hAnsi="Century Gothic" w:cs="Arial"/>
          <w:b/>
          <w:color w:val="000000"/>
          <w:sz w:val="24"/>
          <w:szCs w:val="24"/>
          <w:lang w:val="es-ES_tradnl" w:eastAsia="es-CO"/>
        </w:rPr>
        <w:t>, de la Comisión Colombia de Juristas,</w:t>
      </w:r>
      <w:r w:rsidRPr="00642D31">
        <w:rPr>
          <w:rFonts w:ascii="Century Gothic" w:eastAsia="Times New Roman" w:hAnsi="Century Gothic" w:cs="Arial"/>
          <w:b/>
          <w:color w:val="000000"/>
          <w:sz w:val="24"/>
          <w:szCs w:val="24"/>
          <w:lang w:val="es-ES_tradnl" w:eastAsia="es-CO"/>
        </w:rPr>
        <w:t xml:space="preserve"> </w:t>
      </w:r>
      <w:r w:rsidR="00642D31">
        <w:rPr>
          <w:rFonts w:ascii="Century Gothic" w:eastAsia="Times New Roman" w:hAnsi="Century Gothic" w:cs="Arial"/>
          <w:color w:val="000000"/>
          <w:sz w:val="24"/>
          <w:szCs w:val="24"/>
          <w:lang w:val="es-ES_tradnl" w:eastAsia="es-CO"/>
        </w:rPr>
        <w:t>señaló que el derecho a la Paz es un deber, un fin y un valor y que cualquier desarrollo de las autoridades debe estar enmarcado en su consecución.</w:t>
      </w:r>
      <w:r w:rsidR="005419DC">
        <w:rPr>
          <w:rFonts w:ascii="Century Gothic" w:eastAsia="Times New Roman" w:hAnsi="Century Gothic" w:cs="Arial"/>
          <w:color w:val="000000"/>
          <w:sz w:val="24"/>
          <w:szCs w:val="24"/>
          <w:lang w:val="es-ES_tradnl" w:eastAsia="es-CO"/>
        </w:rPr>
        <w:t xml:space="preserve"> Señala que los procesos de paz tienen diferentes etapas y que l</w:t>
      </w:r>
      <w:r w:rsidRPr="005419DC">
        <w:rPr>
          <w:rFonts w:ascii="Century Gothic" w:eastAsia="Times New Roman" w:hAnsi="Century Gothic" w:cs="Arial"/>
          <w:color w:val="000000"/>
          <w:sz w:val="24"/>
          <w:szCs w:val="24"/>
          <w:lang w:val="es-ES_tradnl" w:eastAsia="es-CO"/>
        </w:rPr>
        <w:t xml:space="preserve">o que hoy se quiere con </w:t>
      </w:r>
      <w:r w:rsidR="005419DC" w:rsidRPr="005419DC">
        <w:rPr>
          <w:rFonts w:ascii="Century Gothic" w:eastAsia="Times New Roman" w:hAnsi="Century Gothic" w:cs="Arial"/>
          <w:color w:val="000000"/>
          <w:sz w:val="24"/>
          <w:szCs w:val="24"/>
          <w:lang w:val="es-ES_tradnl" w:eastAsia="es-CO"/>
        </w:rPr>
        <w:t>este acto</w:t>
      </w:r>
      <w:r w:rsidRPr="005419DC">
        <w:rPr>
          <w:rFonts w:ascii="Century Gothic" w:eastAsia="Times New Roman" w:hAnsi="Century Gothic" w:cs="Arial"/>
          <w:color w:val="000000"/>
          <w:sz w:val="24"/>
          <w:szCs w:val="24"/>
          <w:lang w:val="es-ES_tradnl" w:eastAsia="es-CO"/>
        </w:rPr>
        <w:t xml:space="preserve"> legislativo es que ese documento sea parámetro del desarrollo normativo. </w:t>
      </w:r>
    </w:p>
    <w:p w:rsidR="00891309" w:rsidRPr="005419DC" w:rsidRDefault="005419DC" w:rsidP="005419DC">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5419DC">
        <w:rPr>
          <w:rFonts w:ascii="Century Gothic" w:eastAsia="Times New Roman" w:hAnsi="Century Gothic" w:cs="Arial"/>
          <w:color w:val="000000"/>
          <w:sz w:val="24"/>
          <w:szCs w:val="24"/>
          <w:lang w:val="es-ES_tradnl" w:eastAsia="es-CO"/>
        </w:rPr>
        <w:t>Manifiesta que n</w:t>
      </w:r>
      <w:r w:rsidR="00891309" w:rsidRPr="005419DC">
        <w:rPr>
          <w:rFonts w:ascii="Century Gothic" w:eastAsia="Times New Roman" w:hAnsi="Century Gothic" w:cs="Arial"/>
          <w:color w:val="000000"/>
          <w:sz w:val="24"/>
          <w:szCs w:val="24"/>
          <w:lang w:val="es-ES_tradnl" w:eastAsia="es-CO"/>
        </w:rPr>
        <w:t>o todo el acuerdo tendría la condición de parámetro de validez e interpreta</w:t>
      </w:r>
      <w:r w:rsidRPr="005419DC">
        <w:rPr>
          <w:rFonts w:ascii="Century Gothic" w:eastAsia="Times New Roman" w:hAnsi="Century Gothic" w:cs="Arial"/>
          <w:color w:val="000000"/>
          <w:sz w:val="24"/>
          <w:szCs w:val="24"/>
          <w:lang w:val="es-ES_tradnl" w:eastAsia="es-CO"/>
        </w:rPr>
        <w:t>ción de las normas, sino únicamente l</w:t>
      </w:r>
      <w:r w:rsidR="00891309" w:rsidRPr="005419DC">
        <w:rPr>
          <w:rFonts w:ascii="Century Gothic" w:eastAsia="Times New Roman" w:hAnsi="Century Gothic" w:cs="Arial"/>
          <w:color w:val="000000"/>
          <w:sz w:val="24"/>
          <w:szCs w:val="24"/>
          <w:lang w:val="es-ES_tradnl" w:eastAsia="es-CO"/>
        </w:rPr>
        <w:t>o relacionado con lo</w:t>
      </w:r>
      <w:r>
        <w:rPr>
          <w:rFonts w:ascii="Century Gothic" w:eastAsia="Times New Roman" w:hAnsi="Century Gothic" w:cs="Arial"/>
          <w:color w:val="000000"/>
          <w:sz w:val="24"/>
          <w:szCs w:val="24"/>
          <w:lang w:val="es-ES_tradnl" w:eastAsia="es-CO"/>
        </w:rPr>
        <w:t>s DDHH, DIH y aquellos conexos y que con este acto legislativo se da una herramienta para cumplir con el acuerdo.</w:t>
      </w:r>
    </w:p>
    <w:p w:rsidR="005419DC" w:rsidRPr="005419DC" w:rsidRDefault="005419DC" w:rsidP="005419DC">
      <w:pPr>
        <w:shd w:val="clear" w:color="auto" w:fill="FFFFFF" w:themeFill="background1"/>
        <w:spacing w:before="57" w:after="57" w:line="288" w:lineRule="atLeast"/>
        <w:jc w:val="both"/>
        <w:textAlignment w:val="center"/>
        <w:rPr>
          <w:rFonts w:ascii="Century Gothic" w:eastAsia="Times New Roman" w:hAnsi="Century Gothic" w:cs="Arial"/>
          <w:b/>
          <w:color w:val="000000"/>
          <w:sz w:val="24"/>
          <w:szCs w:val="24"/>
          <w:lang w:val="es-ES_tradnl" w:eastAsia="es-CO"/>
        </w:rPr>
      </w:pPr>
    </w:p>
    <w:p w:rsidR="00891309" w:rsidRPr="00C940F2" w:rsidRDefault="00891309" w:rsidP="00C940F2">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F52745">
        <w:rPr>
          <w:rFonts w:ascii="Century Gothic" w:eastAsia="Times New Roman" w:hAnsi="Century Gothic" w:cs="Arial"/>
          <w:b/>
          <w:color w:val="000000"/>
          <w:sz w:val="24"/>
          <w:szCs w:val="24"/>
          <w:lang w:val="es-ES_tradnl" w:eastAsia="es-CO"/>
        </w:rPr>
        <w:t xml:space="preserve">Juanita Goebertus, </w:t>
      </w:r>
      <w:r w:rsidR="00F52745" w:rsidRPr="00F52745">
        <w:rPr>
          <w:rFonts w:ascii="Century Gothic" w:eastAsia="Times New Roman" w:hAnsi="Century Gothic" w:cs="Arial"/>
          <w:b/>
          <w:color w:val="000000"/>
          <w:sz w:val="24"/>
          <w:szCs w:val="24"/>
          <w:lang w:val="es-ES_tradnl" w:eastAsia="es-CO"/>
        </w:rPr>
        <w:t>del Instituto para las Transiciones Integrales-</w:t>
      </w:r>
      <w:r w:rsidRPr="00F52745">
        <w:rPr>
          <w:rFonts w:ascii="Century Gothic" w:eastAsia="Times New Roman" w:hAnsi="Century Gothic" w:cs="Arial"/>
          <w:b/>
          <w:color w:val="000000"/>
          <w:sz w:val="24"/>
          <w:szCs w:val="24"/>
          <w:lang w:val="es-ES_tradnl" w:eastAsia="es-CO"/>
        </w:rPr>
        <w:t>IFIT</w:t>
      </w:r>
      <w:r w:rsidR="00F52745" w:rsidRPr="00F52745">
        <w:rPr>
          <w:rFonts w:ascii="Century Gothic" w:eastAsia="Times New Roman" w:hAnsi="Century Gothic" w:cs="Arial"/>
          <w:b/>
          <w:color w:val="000000"/>
          <w:sz w:val="24"/>
          <w:szCs w:val="24"/>
          <w:lang w:val="es-ES_tradnl" w:eastAsia="es-CO"/>
        </w:rPr>
        <w:t>-</w:t>
      </w:r>
      <w:r w:rsidR="00F52745" w:rsidRPr="00F52745">
        <w:rPr>
          <w:rFonts w:ascii="Century Gothic" w:eastAsia="Times New Roman" w:hAnsi="Century Gothic" w:cs="Arial"/>
          <w:color w:val="000000"/>
          <w:sz w:val="24"/>
          <w:szCs w:val="24"/>
          <w:lang w:val="es-ES_tradnl" w:eastAsia="es-CO"/>
        </w:rPr>
        <w:t xml:space="preserve"> Dice que en un contexto como el colombiano, con tal nivel </w:t>
      </w:r>
      <w:r w:rsidRPr="00F52745">
        <w:rPr>
          <w:rFonts w:ascii="Century Gothic" w:eastAsia="Times New Roman" w:hAnsi="Century Gothic" w:cs="Arial"/>
          <w:color w:val="000000"/>
          <w:sz w:val="24"/>
          <w:szCs w:val="24"/>
          <w:lang w:val="es-ES_tradnl" w:eastAsia="es-CO"/>
        </w:rPr>
        <w:t xml:space="preserve">de desconfianza, </w:t>
      </w:r>
      <w:r w:rsidR="00F52745" w:rsidRPr="00F52745">
        <w:rPr>
          <w:rFonts w:ascii="Century Gothic" w:eastAsia="Times New Roman" w:hAnsi="Century Gothic" w:cs="Arial"/>
          <w:color w:val="000000"/>
          <w:sz w:val="24"/>
          <w:szCs w:val="24"/>
          <w:lang w:val="es-ES_tradnl" w:eastAsia="es-CO"/>
        </w:rPr>
        <w:t>fue</w:t>
      </w:r>
      <w:r w:rsidRPr="00F52745">
        <w:rPr>
          <w:rFonts w:ascii="Century Gothic" w:eastAsia="Times New Roman" w:hAnsi="Century Gothic" w:cs="Arial"/>
          <w:color w:val="000000"/>
          <w:sz w:val="24"/>
          <w:szCs w:val="24"/>
          <w:lang w:val="es-ES_tradnl" w:eastAsia="es-CO"/>
        </w:rPr>
        <w:t xml:space="preserve"> justamente después del Acuerdo de b</w:t>
      </w:r>
      <w:r w:rsidR="00F52745" w:rsidRPr="00F52745">
        <w:rPr>
          <w:rFonts w:ascii="Century Gothic" w:eastAsia="Times New Roman" w:hAnsi="Century Gothic" w:cs="Arial"/>
          <w:color w:val="000000"/>
          <w:sz w:val="24"/>
          <w:szCs w:val="24"/>
          <w:lang w:val="es-ES_tradnl" w:eastAsia="es-CO"/>
        </w:rPr>
        <w:t>lindaje jurídico que se llegó</w:t>
      </w:r>
      <w:r w:rsidRPr="00F52745">
        <w:rPr>
          <w:rFonts w:ascii="Century Gothic" w:eastAsia="Times New Roman" w:hAnsi="Century Gothic" w:cs="Arial"/>
          <w:color w:val="000000"/>
          <w:sz w:val="24"/>
          <w:szCs w:val="24"/>
          <w:lang w:val="es-ES_tradnl" w:eastAsia="es-CO"/>
        </w:rPr>
        <w:t xml:space="preserve"> al Acuerdo sobre de</w:t>
      </w:r>
      <w:r w:rsidR="00F52745" w:rsidRPr="00F52745">
        <w:rPr>
          <w:rFonts w:ascii="Century Gothic" w:eastAsia="Times New Roman" w:hAnsi="Century Gothic" w:cs="Arial"/>
          <w:color w:val="000000"/>
          <w:sz w:val="24"/>
          <w:szCs w:val="24"/>
          <w:lang w:val="es-ES_tradnl" w:eastAsia="es-CO"/>
        </w:rPr>
        <w:t>jación de Armas, lo que</w:t>
      </w:r>
      <w:r w:rsidRPr="00F52745">
        <w:rPr>
          <w:rFonts w:ascii="Century Gothic" w:eastAsia="Times New Roman" w:hAnsi="Century Gothic" w:cs="Arial"/>
          <w:color w:val="000000"/>
          <w:sz w:val="24"/>
          <w:szCs w:val="24"/>
          <w:lang w:val="es-ES_tradnl" w:eastAsia="es-CO"/>
        </w:rPr>
        <w:t xml:space="preserve"> no menor. </w:t>
      </w:r>
      <w:r w:rsidR="00F52745" w:rsidRPr="00F52745">
        <w:rPr>
          <w:rFonts w:ascii="Century Gothic" w:eastAsia="Times New Roman" w:hAnsi="Century Gothic" w:cs="Arial"/>
          <w:color w:val="000000"/>
          <w:sz w:val="24"/>
          <w:szCs w:val="24"/>
          <w:lang w:val="es-ES_tradnl" w:eastAsia="es-CO"/>
        </w:rPr>
        <w:t>Señaló que e</w:t>
      </w:r>
      <w:r w:rsidRPr="00F52745">
        <w:rPr>
          <w:rFonts w:ascii="Century Gothic" w:eastAsia="Times New Roman" w:hAnsi="Century Gothic" w:cs="Arial"/>
          <w:color w:val="000000"/>
          <w:sz w:val="24"/>
          <w:szCs w:val="24"/>
          <w:lang w:val="es-ES_tradnl" w:eastAsia="es-CO"/>
        </w:rPr>
        <w:t xml:space="preserve">n el primer acuerdo se estableció que el </w:t>
      </w:r>
      <w:r w:rsidR="00F52745" w:rsidRPr="00F52745">
        <w:rPr>
          <w:rFonts w:ascii="Century Gothic" w:eastAsia="Times New Roman" w:hAnsi="Century Gothic" w:cs="Arial"/>
          <w:color w:val="000000"/>
          <w:sz w:val="24"/>
          <w:szCs w:val="24"/>
          <w:lang w:val="es-ES_tradnl" w:eastAsia="es-CO"/>
        </w:rPr>
        <w:t xml:space="preserve">este </w:t>
      </w:r>
      <w:r w:rsidRPr="00F52745">
        <w:rPr>
          <w:rFonts w:ascii="Century Gothic" w:eastAsia="Times New Roman" w:hAnsi="Century Gothic" w:cs="Arial"/>
          <w:color w:val="000000"/>
          <w:sz w:val="24"/>
          <w:szCs w:val="24"/>
          <w:lang w:val="es-ES_tradnl" w:eastAsia="es-CO"/>
        </w:rPr>
        <w:t xml:space="preserve">entraría al bloque </w:t>
      </w:r>
      <w:r w:rsidR="00F52745" w:rsidRPr="00F52745">
        <w:rPr>
          <w:rFonts w:ascii="Century Gothic" w:eastAsia="Times New Roman" w:hAnsi="Century Gothic" w:cs="Arial"/>
          <w:color w:val="000000"/>
          <w:sz w:val="24"/>
          <w:szCs w:val="24"/>
          <w:lang w:val="es-ES_tradnl" w:eastAsia="es-CO"/>
        </w:rPr>
        <w:t xml:space="preserve">de constitucionalidad </w:t>
      </w:r>
      <w:r w:rsidRPr="00F52745">
        <w:rPr>
          <w:rFonts w:ascii="Century Gothic" w:eastAsia="Times New Roman" w:hAnsi="Century Gothic" w:cs="Arial"/>
          <w:color w:val="000000"/>
          <w:sz w:val="24"/>
          <w:szCs w:val="24"/>
          <w:lang w:val="es-ES_tradnl" w:eastAsia="es-CO"/>
        </w:rPr>
        <w:t>en sentido estricto a través de un procedimiento que reque</w:t>
      </w:r>
      <w:r w:rsidR="00F52745" w:rsidRPr="00F52745">
        <w:rPr>
          <w:rFonts w:ascii="Century Gothic" w:eastAsia="Times New Roman" w:hAnsi="Century Gothic" w:cs="Arial"/>
          <w:color w:val="000000"/>
          <w:sz w:val="24"/>
          <w:szCs w:val="24"/>
          <w:lang w:val="es-ES_tradnl" w:eastAsia="es-CO"/>
        </w:rPr>
        <w:t xml:space="preserve">ría una aprobación del Congreso y que este intento fue </w:t>
      </w:r>
      <w:r w:rsidRPr="00F52745">
        <w:rPr>
          <w:rFonts w:ascii="Century Gothic" w:eastAsia="Times New Roman" w:hAnsi="Century Gothic" w:cs="Arial"/>
          <w:color w:val="000000"/>
          <w:sz w:val="24"/>
          <w:szCs w:val="24"/>
          <w:lang w:val="es-ES_tradnl" w:eastAsia="es-CO"/>
        </w:rPr>
        <w:t>derrotado en el plebiscito</w:t>
      </w:r>
      <w:r w:rsidR="00F52745" w:rsidRPr="00F52745">
        <w:rPr>
          <w:rFonts w:ascii="Century Gothic" w:eastAsia="Times New Roman" w:hAnsi="Century Gothic" w:cs="Arial"/>
          <w:color w:val="000000"/>
          <w:sz w:val="24"/>
          <w:szCs w:val="24"/>
          <w:lang w:val="es-ES_tradnl" w:eastAsia="es-CO"/>
        </w:rPr>
        <w:t xml:space="preserve">, por se hace una reforma en la </w:t>
      </w:r>
      <w:r w:rsidRPr="00F52745">
        <w:rPr>
          <w:rFonts w:ascii="Century Gothic" w:eastAsia="Times New Roman" w:hAnsi="Century Gothic" w:cs="Arial"/>
          <w:color w:val="000000"/>
          <w:sz w:val="24"/>
          <w:szCs w:val="24"/>
          <w:lang w:val="es-ES_tradnl" w:eastAsia="es-CO"/>
        </w:rPr>
        <w:t>que establece que solo algunos elementos del acuerdo, no todo el acuerdo, solo los relacionados con DIH y Derechos</w:t>
      </w:r>
      <w:r w:rsidR="00F52745" w:rsidRPr="00F52745">
        <w:rPr>
          <w:rFonts w:ascii="Century Gothic" w:eastAsia="Times New Roman" w:hAnsi="Century Gothic" w:cs="Arial"/>
          <w:color w:val="000000"/>
          <w:sz w:val="24"/>
          <w:szCs w:val="24"/>
          <w:lang w:val="es-ES_tradnl" w:eastAsia="es-CO"/>
        </w:rPr>
        <w:t xml:space="preserve"> fundamentales y conexos, sean</w:t>
      </w:r>
      <w:r w:rsidRPr="00F52745">
        <w:rPr>
          <w:rFonts w:ascii="Century Gothic" w:eastAsia="Times New Roman" w:hAnsi="Century Gothic" w:cs="Arial"/>
          <w:color w:val="000000"/>
          <w:sz w:val="24"/>
          <w:szCs w:val="24"/>
          <w:lang w:val="es-ES_tradnl" w:eastAsia="es-CO"/>
        </w:rPr>
        <w:t xml:space="preserve"> parámetro de interpretación y validez</w:t>
      </w:r>
      <w:r w:rsidR="00F52745" w:rsidRPr="00F52745">
        <w:rPr>
          <w:rFonts w:ascii="Century Gothic" w:eastAsia="Times New Roman" w:hAnsi="Century Gothic" w:cs="Arial"/>
          <w:color w:val="000000"/>
          <w:sz w:val="24"/>
          <w:szCs w:val="24"/>
          <w:lang w:val="es-ES_tradnl" w:eastAsia="es-CO"/>
        </w:rPr>
        <w:t>, de carácter</w:t>
      </w:r>
      <w:r w:rsidRPr="00F52745">
        <w:rPr>
          <w:rFonts w:ascii="Century Gothic" w:eastAsia="Times New Roman" w:hAnsi="Century Gothic" w:cs="Arial"/>
          <w:color w:val="000000"/>
          <w:sz w:val="24"/>
          <w:szCs w:val="24"/>
          <w:lang w:val="es-ES_tradnl" w:eastAsia="es-CO"/>
        </w:rPr>
        <w:t xml:space="preserve"> supra leg</w:t>
      </w:r>
      <w:r w:rsidR="00F52745" w:rsidRPr="00F52745">
        <w:rPr>
          <w:rFonts w:ascii="Century Gothic" w:eastAsia="Times New Roman" w:hAnsi="Century Gothic" w:cs="Arial"/>
          <w:color w:val="000000"/>
          <w:sz w:val="24"/>
          <w:szCs w:val="24"/>
          <w:lang w:val="es-ES_tradnl" w:eastAsia="es-CO"/>
        </w:rPr>
        <w:t>ales pero infra constitucional</w:t>
      </w:r>
      <w:r w:rsidRPr="00F52745">
        <w:rPr>
          <w:rFonts w:ascii="Century Gothic" w:eastAsia="Times New Roman" w:hAnsi="Century Gothic" w:cs="Arial"/>
          <w:color w:val="000000"/>
          <w:sz w:val="24"/>
          <w:szCs w:val="24"/>
          <w:lang w:val="es-ES_tradnl" w:eastAsia="es-CO"/>
        </w:rPr>
        <w:t xml:space="preserve"> po</w:t>
      </w:r>
      <w:r w:rsidR="00F52745" w:rsidRPr="00F52745">
        <w:rPr>
          <w:rFonts w:ascii="Century Gothic" w:eastAsia="Times New Roman" w:hAnsi="Century Gothic" w:cs="Arial"/>
          <w:color w:val="000000"/>
          <w:sz w:val="24"/>
          <w:szCs w:val="24"/>
          <w:lang w:val="es-ES_tradnl" w:eastAsia="es-CO"/>
        </w:rPr>
        <w:t>r tres periodos presidenciales; u</w:t>
      </w:r>
      <w:r w:rsidRPr="00F52745">
        <w:rPr>
          <w:rFonts w:ascii="Century Gothic" w:eastAsia="Times New Roman" w:hAnsi="Century Gothic" w:cs="Arial"/>
          <w:color w:val="000000"/>
          <w:sz w:val="24"/>
          <w:szCs w:val="24"/>
          <w:lang w:val="es-ES_tradnl" w:eastAsia="es-CO"/>
        </w:rPr>
        <w:t xml:space="preserve">na herramienta para que la Corte sirva como </w:t>
      </w:r>
      <w:r w:rsidR="00F52745" w:rsidRPr="00F52745">
        <w:rPr>
          <w:rFonts w:ascii="Century Gothic" w:eastAsia="Times New Roman" w:hAnsi="Century Gothic" w:cs="Arial"/>
          <w:color w:val="000000"/>
          <w:sz w:val="24"/>
          <w:szCs w:val="24"/>
          <w:lang w:val="es-ES_tradnl" w:eastAsia="es-CO"/>
        </w:rPr>
        <w:t>árbitro</w:t>
      </w:r>
      <w:r w:rsidR="00C940F2">
        <w:rPr>
          <w:rFonts w:ascii="Century Gothic" w:eastAsia="Times New Roman" w:hAnsi="Century Gothic" w:cs="Arial"/>
          <w:color w:val="000000"/>
          <w:sz w:val="24"/>
          <w:szCs w:val="24"/>
          <w:lang w:val="es-ES_tradnl" w:eastAsia="es-CO"/>
        </w:rPr>
        <w:t xml:space="preserve"> imparcial al Acuerdo. Señala que la </w:t>
      </w:r>
      <w:r w:rsidRPr="00C940F2">
        <w:rPr>
          <w:rFonts w:ascii="Century Gothic" w:eastAsia="Times New Roman" w:hAnsi="Century Gothic" w:cs="Arial"/>
          <w:color w:val="000000"/>
          <w:sz w:val="24"/>
          <w:szCs w:val="24"/>
          <w:lang w:val="es-ES_tradnl" w:eastAsia="es-CO"/>
        </w:rPr>
        <w:t xml:space="preserve">interpretación </w:t>
      </w:r>
      <w:r w:rsidR="00C940F2" w:rsidRPr="00C940F2">
        <w:rPr>
          <w:rFonts w:ascii="Century Gothic" w:eastAsia="Times New Roman" w:hAnsi="Century Gothic" w:cs="Arial"/>
          <w:color w:val="000000"/>
          <w:sz w:val="24"/>
          <w:szCs w:val="24"/>
          <w:lang w:val="es-ES_tradnl" w:eastAsia="es-CO"/>
        </w:rPr>
        <w:t xml:space="preserve">del inciso segundo, </w:t>
      </w:r>
      <w:r w:rsidRPr="00C940F2">
        <w:rPr>
          <w:rFonts w:ascii="Century Gothic" w:eastAsia="Times New Roman" w:hAnsi="Century Gothic" w:cs="Arial"/>
          <w:color w:val="000000"/>
          <w:sz w:val="24"/>
          <w:szCs w:val="24"/>
          <w:lang w:val="es-ES_tradnl" w:eastAsia="es-CO"/>
        </w:rPr>
        <w:t xml:space="preserve">de que todo se incluye a </w:t>
      </w:r>
      <w:r w:rsidR="00C940F2" w:rsidRPr="00C940F2">
        <w:rPr>
          <w:rFonts w:ascii="Century Gothic" w:eastAsia="Times New Roman" w:hAnsi="Century Gothic" w:cs="Arial"/>
          <w:color w:val="000000"/>
          <w:sz w:val="24"/>
          <w:szCs w:val="24"/>
          <w:lang w:val="es-ES_tradnl" w:eastAsia="es-CO"/>
        </w:rPr>
        <w:t xml:space="preserve">la constitución es equívoca y que no </w:t>
      </w:r>
      <w:r w:rsidRPr="00C940F2">
        <w:rPr>
          <w:rFonts w:ascii="Century Gothic" w:eastAsia="Times New Roman" w:hAnsi="Century Gothic" w:cs="Arial"/>
          <w:color w:val="000000"/>
          <w:sz w:val="24"/>
          <w:szCs w:val="24"/>
          <w:lang w:val="es-ES_tradnl" w:eastAsia="es-CO"/>
        </w:rPr>
        <w:t xml:space="preserve">responde a lo que se acordó en la renegociación. </w:t>
      </w:r>
    </w:p>
    <w:p w:rsidR="00C940F2" w:rsidRDefault="00C940F2" w:rsidP="00C940F2">
      <w:pPr>
        <w:spacing w:after="0" w:line="240" w:lineRule="auto"/>
        <w:jc w:val="both"/>
        <w:rPr>
          <w:rFonts w:asciiTheme="majorHAnsi" w:hAnsiTheme="majorHAnsi"/>
          <w:lang w:val="es-ES_tradnl"/>
        </w:rPr>
      </w:pPr>
    </w:p>
    <w:p w:rsidR="00891309" w:rsidRPr="00C940F2" w:rsidRDefault="00C940F2" w:rsidP="00C940F2">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C940F2">
        <w:rPr>
          <w:rFonts w:ascii="Century Gothic" w:eastAsia="Times New Roman" w:hAnsi="Century Gothic" w:cs="Arial"/>
          <w:color w:val="000000"/>
          <w:sz w:val="24"/>
          <w:szCs w:val="24"/>
          <w:lang w:val="es-ES_tradnl" w:eastAsia="es-CO"/>
        </w:rPr>
        <w:t xml:space="preserve">Manifiesta que el Acto Legislativo puede </w:t>
      </w:r>
      <w:r w:rsidR="00891309" w:rsidRPr="00C940F2">
        <w:rPr>
          <w:rFonts w:ascii="Century Gothic" w:eastAsia="Times New Roman" w:hAnsi="Century Gothic" w:cs="Arial"/>
          <w:color w:val="000000"/>
          <w:sz w:val="24"/>
          <w:szCs w:val="24"/>
          <w:lang w:val="es-ES_tradnl" w:eastAsia="es-CO"/>
        </w:rPr>
        <w:t xml:space="preserve">modificarse como cualquier acto legislativo, sin embargo </w:t>
      </w:r>
      <w:r w:rsidRPr="00C940F2">
        <w:rPr>
          <w:rFonts w:ascii="Century Gothic" w:eastAsia="Times New Roman" w:hAnsi="Century Gothic" w:cs="Arial"/>
          <w:color w:val="000000"/>
          <w:sz w:val="24"/>
          <w:szCs w:val="24"/>
          <w:lang w:val="es-ES_tradnl" w:eastAsia="es-CO"/>
        </w:rPr>
        <w:t xml:space="preserve">considera que </w:t>
      </w:r>
      <w:r w:rsidR="00891309" w:rsidRPr="00C940F2">
        <w:rPr>
          <w:rFonts w:ascii="Century Gothic" w:eastAsia="Times New Roman" w:hAnsi="Century Gothic" w:cs="Arial"/>
          <w:color w:val="000000"/>
          <w:sz w:val="24"/>
          <w:szCs w:val="24"/>
          <w:lang w:val="es-ES_tradnl" w:eastAsia="es-CO"/>
        </w:rPr>
        <w:t>esto sería muy grave</w:t>
      </w:r>
      <w:r w:rsidRPr="00C940F2">
        <w:rPr>
          <w:rFonts w:ascii="Century Gothic" w:eastAsia="Times New Roman" w:hAnsi="Century Gothic" w:cs="Arial"/>
          <w:color w:val="000000"/>
          <w:sz w:val="24"/>
          <w:szCs w:val="24"/>
          <w:lang w:val="es-ES_tradnl" w:eastAsia="es-CO"/>
        </w:rPr>
        <w:t xml:space="preserve"> y hace un llamado para que el Congreso</w:t>
      </w:r>
      <w:r w:rsidR="00891309" w:rsidRPr="00C940F2">
        <w:rPr>
          <w:rFonts w:ascii="Century Gothic" w:eastAsia="Times New Roman" w:hAnsi="Century Gothic" w:cs="Arial"/>
          <w:color w:val="000000"/>
          <w:sz w:val="24"/>
          <w:szCs w:val="24"/>
          <w:lang w:val="es-ES_tradnl" w:eastAsia="es-CO"/>
        </w:rPr>
        <w:t xml:space="preserve"> haga un proceso adecuado de ponderación de los dos intereses en juego para tener sostenibilidad y legitimidad de las diferentes fuerzas políticas. </w:t>
      </w:r>
    </w:p>
    <w:p w:rsidR="00891309" w:rsidRPr="00C07534" w:rsidRDefault="00891309" w:rsidP="00891309">
      <w:pPr>
        <w:pStyle w:val="Prrafodelista"/>
        <w:spacing w:after="0" w:line="240" w:lineRule="auto"/>
        <w:ind w:left="1080"/>
        <w:jc w:val="both"/>
        <w:rPr>
          <w:rFonts w:asciiTheme="majorHAnsi" w:hAnsiTheme="majorHAnsi"/>
        </w:rPr>
      </w:pPr>
    </w:p>
    <w:p w:rsidR="003F1FFA" w:rsidRDefault="00C940F2" w:rsidP="003F1FFA">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Pr>
          <w:rFonts w:ascii="Century Gothic" w:eastAsia="Times New Roman" w:hAnsi="Century Gothic" w:cs="Arial"/>
          <w:b/>
          <w:color w:val="000000"/>
          <w:sz w:val="24"/>
          <w:szCs w:val="24"/>
          <w:lang w:val="es-ES_tradnl" w:eastAsia="es-CO"/>
        </w:rPr>
        <w:t xml:space="preserve">Oscar Ortiz, </w:t>
      </w:r>
      <w:r w:rsidRPr="003F1FFA">
        <w:rPr>
          <w:rFonts w:ascii="Century Gothic" w:eastAsia="Times New Roman" w:hAnsi="Century Gothic" w:cs="Arial"/>
          <w:color w:val="000000"/>
          <w:sz w:val="24"/>
          <w:szCs w:val="24"/>
          <w:lang w:val="es-ES_tradnl" w:eastAsia="es-CO"/>
        </w:rPr>
        <w:t xml:space="preserve">manifiesta que este </w:t>
      </w:r>
      <w:r w:rsidR="00891309" w:rsidRPr="003F1FFA">
        <w:rPr>
          <w:rFonts w:ascii="Century Gothic" w:eastAsia="Times New Roman" w:hAnsi="Century Gothic" w:cs="Arial"/>
          <w:color w:val="000000"/>
          <w:sz w:val="24"/>
          <w:szCs w:val="24"/>
          <w:lang w:val="es-ES_tradnl" w:eastAsia="es-CO"/>
        </w:rPr>
        <w:t xml:space="preserve">es un procedimiento absolutamente ilegítimo, el ejercicio que se está adelantado es el desarrollo de una usurpación de la voluntad popular en el marco del congreso. </w:t>
      </w:r>
      <w:r w:rsidRPr="003F1FFA">
        <w:rPr>
          <w:rFonts w:ascii="Century Gothic" w:eastAsia="Times New Roman" w:hAnsi="Century Gothic" w:cs="Arial"/>
          <w:color w:val="000000"/>
          <w:sz w:val="24"/>
          <w:szCs w:val="24"/>
          <w:lang w:val="es-ES_tradnl" w:eastAsia="es-CO"/>
        </w:rPr>
        <w:t xml:space="preserve"> Señala que l</w:t>
      </w:r>
      <w:r w:rsidR="00891309" w:rsidRPr="003F1FFA">
        <w:rPr>
          <w:rFonts w:ascii="Century Gothic" w:eastAsia="Times New Roman" w:hAnsi="Century Gothic" w:cs="Arial"/>
          <w:color w:val="000000"/>
          <w:sz w:val="24"/>
          <w:szCs w:val="24"/>
          <w:lang w:val="es-ES_tradnl" w:eastAsia="es-CO"/>
        </w:rPr>
        <w:t>as autoridades actuales han usurpado el ejercicio del poder constituyente.</w:t>
      </w:r>
      <w:r w:rsidR="003F1FFA">
        <w:rPr>
          <w:rFonts w:ascii="Century Gothic" w:eastAsia="Times New Roman" w:hAnsi="Century Gothic" w:cs="Arial"/>
          <w:color w:val="000000"/>
          <w:sz w:val="24"/>
          <w:szCs w:val="24"/>
          <w:lang w:val="es-ES_tradnl" w:eastAsia="es-CO"/>
        </w:rPr>
        <w:t xml:space="preserve"> Dice que a</w:t>
      </w:r>
      <w:r w:rsidR="00891309" w:rsidRPr="003F1FFA">
        <w:rPr>
          <w:rFonts w:ascii="Century Gothic" w:eastAsia="Times New Roman" w:hAnsi="Century Gothic" w:cs="Arial"/>
          <w:color w:val="000000"/>
          <w:sz w:val="24"/>
          <w:szCs w:val="24"/>
          <w:lang w:val="es-ES_tradnl" w:eastAsia="es-CO"/>
        </w:rPr>
        <w:t xml:space="preserve">unque se </w:t>
      </w:r>
      <w:r w:rsidR="003F1FFA" w:rsidRPr="003F1FFA">
        <w:rPr>
          <w:rFonts w:ascii="Century Gothic" w:eastAsia="Times New Roman" w:hAnsi="Century Gothic" w:cs="Arial"/>
          <w:color w:val="000000"/>
          <w:sz w:val="24"/>
          <w:szCs w:val="24"/>
          <w:lang w:val="es-ES_tradnl" w:eastAsia="es-CO"/>
        </w:rPr>
        <w:t>convocó al</w:t>
      </w:r>
      <w:r w:rsidR="00891309" w:rsidRPr="003F1FFA">
        <w:rPr>
          <w:rFonts w:ascii="Century Gothic" w:eastAsia="Times New Roman" w:hAnsi="Century Gothic" w:cs="Arial"/>
          <w:color w:val="000000"/>
          <w:sz w:val="24"/>
          <w:szCs w:val="24"/>
          <w:lang w:val="es-ES_tradnl" w:eastAsia="es-CO"/>
        </w:rPr>
        <w:t xml:space="preserve"> pueblo</w:t>
      </w:r>
      <w:r w:rsidR="003F1FFA" w:rsidRPr="003F1FFA">
        <w:rPr>
          <w:rFonts w:ascii="Century Gothic" w:eastAsia="Times New Roman" w:hAnsi="Century Gothic" w:cs="Arial"/>
          <w:color w:val="000000"/>
          <w:sz w:val="24"/>
          <w:szCs w:val="24"/>
          <w:lang w:val="es-ES_tradnl" w:eastAsia="es-CO"/>
        </w:rPr>
        <w:t xml:space="preserve"> y éste</w:t>
      </w:r>
      <w:r w:rsidR="00891309" w:rsidRPr="003F1FFA">
        <w:rPr>
          <w:rFonts w:ascii="Century Gothic" w:eastAsia="Times New Roman" w:hAnsi="Century Gothic" w:cs="Arial"/>
          <w:color w:val="000000"/>
          <w:sz w:val="24"/>
          <w:szCs w:val="24"/>
          <w:lang w:val="es-ES_tradnl" w:eastAsia="es-CO"/>
        </w:rPr>
        <w:t xml:space="preserve"> tomo </w:t>
      </w:r>
      <w:r w:rsidR="003F1FFA" w:rsidRPr="003F1FFA">
        <w:rPr>
          <w:rFonts w:ascii="Century Gothic" w:eastAsia="Times New Roman" w:hAnsi="Century Gothic" w:cs="Arial"/>
          <w:color w:val="000000"/>
          <w:sz w:val="24"/>
          <w:szCs w:val="24"/>
          <w:lang w:val="es-ES_tradnl" w:eastAsia="es-CO"/>
        </w:rPr>
        <w:t xml:space="preserve">su </w:t>
      </w:r>
      <w:r w:rsidR="00891309" w:rsidRPr="003F1FFA">
        <w:rPr>
          <w:rFonts w:ascii="Century Gothic" w:eastAsia="Times New Roman" w:hAnsi="Century Gothic" w:cs="Arial"/>
          <w:color w:val="000000"/>
          <w:sz w:val="24"/>
          <w:szCs w:val="24"/>
          <w:lang w:val="es-ES_tradnl" w:eastAsia="es-CO"/>
        </w:rPr>
        <w:t xml:space="preserve">decisión, se </w:t>
      </w:r>
      <w:r w:rsidR="003F1FFA">
        <w:rPr>
          <w:rFonts w:ascii="Century Gothic" w:eastAsia="Times New Roman" w:hAnsi="Century Gothic" w:cs="Arial"/>
          <w:color w:val="000000"/>
          <w:sz w:val="24"/>
          <w:szCs w:val="24"/>
          <w:lang w:val="es-ES_tradnl" w:eastAsia="es-CO"/>
        </w:rPr>
        <w:t>remplazó la voluntad popular con unas proposiciones.</w:t>
      </w:r>
    </w:p>
    <w:p w:rsidR="003F1FFA" w:rsidRDefault="003F1FFA" w:rsidP="003F1FFA">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91309" w:rsidRPr="003F1FFA" w:rsidRDefault="003F1FFA" w:rsidP="003F1FFA">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3F1FFA">
        <w:rPr>
          <w:rFonts w:ascii="Century Gothic" w:eastAsia="Times New Roman" w:hAnsi="Century Gothic" w:cs="Arial"/>
          <w:color w:val="000000"/>
          <w:sz w:val="24"/>
          <w:szCs w:val="24"/>
          <w:lang w:val="es-ES_tradnl" w:eastAsia="es-CO"/>
        </w:rPr>
        <w:lastRenderedPageBreak/>
        <w:t xml:space="preserve">Considera que </w:t>
      </w:r>
      <w:r w:rsidR="00891309" w:rsidRPr="003F1FFA">
        <w:rPr>
          <w:rFonts w:ascii="Century Gothic" w:eastAsia="Times New Roman" w:hAnsi="Century Gothic" w:cs="Arial"/>
          <w:color w:val="000000"/>
          <w:sz w:val="24"/>
          <w:szCs w:val="24"/>
          <w:lang w:val="es-ES_tradnl" w:eastAsia="es-CO"/>
        </w:rPr>
        <w:t>el fast track no es un procedimiento que le imprime velocidad, sino q</w:t>
      </w:r>
      <w:r w:rsidRPr="003F1FFA">
        <w:rPr>
          <w:rFonts w:ascii="Century Gothic" w:eastAsia="Times New Roman" w:hAnsi="Century Gothic" w:cs="Arial"/>
          <w:color w:val="000000"/>
          <w:sz w:val="24"/>
          <w:szCs w:val="24"/>
          <w:lang w:val="es-ES_tradnl" w:eastAsia="es-CO"/>
        </w:rPr>
        <w:t>ue es una burla democrática y una traición al pueblo, donde l</w:t>
      </w:r>
      <w:r w:rsidR="00891309" w:rsidRPr="003F1FFA">
        <w:rPr>
          <w:rFonts w:ascii="Century Gothic" w:eastAsia="Times New Roman" w:hAnsi="Century Gothic" w:cs="Arial"/>
          <w:color w:val="000000"/>
          <w:sz w:val="24"/>
          <w:szCs w:val="24"/>
          <w:lang w:val="es-ES_tradnl" w:eastAsia="es-CO"/>
        </w:rPr>
        <w:t xml:space="preserve">o sustancial está afectado. </w:t>
      </w:r>
    </w:p>
    <w:p w:rsidR="00891309" w:rsidRPr="00C07534" w:rsidRDefault="00891309" w:rsidP="00891309">
      <w:pPr>
        <w:pStyle w:val="Prrafodelista"/>
        <w:spacing w:after="0" w:line="240" w:lineRule="auto"/>
        <w:ind w:left="1080"/>
        <w:jc w:val="both"/>
        <w:rPr>
          <w:rFonts w:asciiTheme="majorHAnsi" w:hAnsiTheme="majorHAnsi"/>
        </w:rPr>
      </w:pPr>
    </w:p>
    <w:p w:rsidR="00891309" w:rsidRDefault="00891309" w:rsidP="003F1FFA">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3F1FFA">
        <w:rPr>
          <w:rFonts w:ascii="Century Gothic" w:eastAsia="Times New Roman" w:hAnsi="Century Gothic" w:cs="Arial"/>
          <w:b/>
          <w:color w:val="000000"/>
          <w:sz w:val="24"/>
          <w:szCs w:val="24"/>
          <w:lang w:val="es-ES_tradnl" w:eastAsia="es-CO"/>
        </w:rPr>
        <w:t>Jorge Bustamante</w:t>
      </w:r>
      <w:r w:rsidR="003F1FFA">
        <w:rPr>
          <w:rFonts w:ascii="Century Gothic" w:eastAsia="Times New Roman" w:hAnsi="Century Gothic" w:cs="Arial"/>
          <w:b/>
          <w:color w:val="000000"/>
          <w:sz w:val="24"/>
          <w:szCs w:val="24"/>
          <w:lang w:val="es-ES_tradnl" w:eastAsia="es-CO"/>
        </w:rPr>
        <w:t xml:space="preserve">, </w:t>
      </w:r>
      <w:r w:rsidR="003F1FFA">
        <w:rPr>
          <w:rFonts w:ascii="Century Gothic" w:eastAsia="Times New Roman" w:hAnsi="Century Gothic" w:cs="Arial"/>
          <w:color w:val="000000"/>
          <w:sz w:val="24"/>
          <w:szCs w:val="24"/>
          <w:lang w:val="es-ES_tradnl" w:eastAsia="es-CO"/>
        </w:rPr>
        <w:t xml:space="preserve">señala que la </w:t>
      </w:r>
      <w:r w:rsidRPr="003F1FFA">
        <w:rPr>
          <w:rFonts w:ascii="Century Gothic" w:eastAsia="Times New Roman" w:hAnsi="Century Gothic" w:cs="Arial"/>
          <w:color w:val="000000"/>
          <w:sz w:val="24"/>
          <w:szCs w:val="24"/>
          <w:lang w:val="es-ES_tradnl" w:eastAsia="es-CO"/>
        </w:rPr>
        <w:t>Proposición del congreso fue espurr</w:t>
      </w:r>
      <w:r w:rsidR="003F1FFA" w:rsidRPr="003F1FFA">
        <w:rPr>
          <w:rFonts w:ascii="Century Gothic" w:eastAsia="Times New Roman" w:hAnsi="Century Gothic" w:cs="Arial"/>
          <w:color w:val="000000"/>
          <w:sz w:val="24"/>
          <w:szCs w:val="24"/>
          <w:lang w:val="es-ES_tradnl" w:eastAsia="es-CO"/>
        </w:rPr>
        <w:t>ea y que</w:t>
      </w:r>
      <w:r w:rsidRPr="003F1FFA">
        <w:rPr>
          <w:rFonts w:ascii="Century Gothic" w:eastAsia="Times New Roman" w:hAnsi="Century Gothic" w:cs="Arial"/>
          <w:color w:val="000000"/>
          <w:sz w:val="24"/>
          <w:szCs w:val="24"/>
          <w:lang w:val="es-ES_tradnl" w:eastAsia="es-CO"/>
        </w:rPr>
        <w:t xml:space="preserve"> con esto no se puede remplazar al constituyente primario</w:t>
      </w:r>
      <w:r w:rsidR="003F1FFA" w:rsidRPr="003F1FFA">
        <w:rPr>
          <w:rFonts w:ascii="Century Gothic" w:eastAsia="Times New Roman" w:hAnsi="Century Gothic" w:cs="Arial"/>
          <w:color w:val="000000"/>
          <w:sz w:val="24"/>
          <w:szCs w:val="24"/>
          <w:lang w:val="es-ES_tradnl" w:eastAsia="es-CO"/>
        </w:rPr>
        <w:t>.</w:t>
      </w:r>
      <w:r w:rsidR="003F1FFA">
        <w:rPr>
          <w:rFonts w:ascii="Century Gothic" w:eastAsia="Times New Roman" w:hAnsi="Century Gothic" w:cs="Arial"/>
          <w:color w:val="000000"/>
          <w:sz w:val="24"/>
          <w:szCs w:val="24"/>
          <w:lang w:val="es-ES_tradnl" w:eastAsia="es-CO"/>
        </w:rPr>
        <w:t xml:space="preserve"> Manifiesta que los</w:t>
      </w:r>
      <w:r w:rsidR="003F1FFA" w:rsidRPr="003F1FFA">
        <w:rPr>
          <w:rFonts w:ascii="Century Gothic" w:eastAsia="Times New Roman" w:hAnsi="Century Gothic" w:cs="Arial"/>
          <w:color w:val="000000"/>
          <w:sz w:val="24"/>
          <w:szCs w:val="24"/>
          <w:lang w:val="es-ES_tradnl" w:eastAsia="es-CO"/>
        </w:rPr>
        <w:t xml:space="preserve"> </w:t>
      </w:r>
      <w:r w:rsidR="003F1FFA">
        <w:rPr>
          <w:rFonts w:ascii="Century Gothic" w:eastAsia="Times New Roman" w:hAnsi="Century Gothic" w:cs="Arial"/>
          <w:color w:val="000000"/>
          <w:sz w:val="24"/>
          <w:szCs w:val="24"/>
          <w:lang w:val="es-ES_tradnl" w:eastAsia="es-CO"/>
        </w:rPr>
        <w:t>d</w:t>
      </w:r>
      <w:r w:rsidR="003F1FFA" w:rsidRPr="003F1FFA">
        <w:rPr>
          <w:rFonts w:ascii="Century Gothic" w:eastAsia="Times New Roman" w:hAnsi="Century Gothic" w:cs="Arial"/>
          <w:color w:val="000000"/>
          <w:sz w:val="24"/>
          <w:szCs w:val="24"/>
          <w:lang w:val="es-ES_tradnl" w:eastAsia="es-CO"/>
        </w:rPr>
        <w:t>erechos fundamentales son todo</w:t>
      </w:r>
      <w:r w:rsidR="003F1FFA">
        <w:rPr>
          <w:rFonts w:ascii="Century Gothic" w:eastAsia="Times New Roman" w:hAnsi="Century Gothic" w:cs="Arial"/>
          <w:color w:val="000000"/>
          <w:sz w:val="24"/>
          <w:szCs w:val="24"/>
          <w:lang w:val="es-ES_tradnl" w:eastAsia="es-CO"/>
        </w:rPr>
        <w:t xml:space="preserve">s y derechos conexos son todos y que no se hace una división que permita señalar cuales son solo los DDHH y que </w:t>
      </w:r>
      <w:r w:rsidR="003F1FFA" w:rsidRPr="003F1FFA">
        <w:rPr>
          <w:rFonts w:ascii="Century Gothic" w:eastAsia="Times New Roman" w:hAnsi="Century Gothic" w:cs="Arial"/>
          <w:color w:val="000000"/>
          <w:sz w:val="24"/>
          <w:szCs w:val="24"/>
          <w:lang w:val="es-ES_tradnl" w:eastAsia="es-CO"/>
        </w:rPr>
        <w:t xml:space="preserve">el artículo transitorio está establecido </w:t>
      </w:r>
      <w:r w:rsidR="00955305">
        <w:rPr>
          <w:rFonts w:ascii="Century Gothic" w:eastAsia="Times New Roman" w:hAnsi="Century Gothic" w:cs="Arial"/>
          <w:color w:val="000000"/>
          <w:sz w:val="24"/>
          <w:szCs w:val="24"/>
          <w:lang w:val="es-ES_tradnl" w:eastAsia="es-CO"/>
        </w:rPr>
        <w:t>la incorporación de todo el acuerdo a</w:t>
      </w:r>
      <w:r w:rsidR="003F1FFA" w:rsidRPr="003F1FFA">
        <w:rPr>
          <w:rFonts w:ascii="Century Gothic" w:eastAsia="Times New Roman" w:hAnsi="Century Gothic" w:cs="Arial"/>
          <w:color w:val="000000"/>
          <w:sz w:val="24"/>
          <w:szCs w:val="24"/>
          <w:lang w:val="es-ES_tradnl" w:eastAsia="es-CO"/>
        </w:rPr>
        <w:t xml:space="preserve"> la constitución.</w:t>
      </w:r>
      <w:r w:rsidR="00955305">
        <w:rPr>
          <w:rFonts w:ascii="Century Gothic" w:eastAsia="Times New Roman" w:hAnsi="Century Gothic" w:cs="Arial"/>
          <w:color w:val="000000"/>
          <w:sz w:val="24"/>
          <w:szCs w:val="24"/>
          <w:lang w:val="es-ES_tradnl" w:eastAsia="es-CO"/>
        </w:rPr>
        <w:t xml:space="preserve"> </w:t>
      </w:r>
    </w:p>
    <w:p w:rsidR="00DB3BC4" w:rsidRPr="003F1FFA" w:rsidRDefault="00DB3BC4" w:rsidP="003F1FFA">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91309" w:rsidRPr="003F1FFA" w:rsidRDefault="00955305" w:rsidP="003F1FFA">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Pr>
          <w:rFonts w:ascii="Century Gothic" w:eastAsia="Times New Roman" w:hAnsi="Century Gothic" w:cs="Arial"/>
          <w:color w:val="000000"/>
          <w:sz w:val="24"/>
          <w:szCs w:val="24"/>
          <w:lang w:val="es-ES_tradnl" w:eastAsia="es-CO"/>
        </w:rPr>
        <w:t>Advierte que con esto e</w:t>
      </w:r>
      <w:r w:rsidR="00891309" w:rsidRPr="003F1FFA">
        <w:rPr>
          <w:rFonts w:ascii="Century Gothic" w:eastAsia="Times New Roman" w:hAnsi="Century Gothic" w:cs="Arial"/>
          <w:color w:val="000000"/>
          <w:sz w:val="24"/>
          <w:szCs w:val="24"/>
          <w:lang w:val="es-ES_tradnl" w:eastAsia="es-CO"/>
        </w:rPr>
        <w:t xml:space="preserve">stamos creando dos Estados: un aparato paralelo a lo que tenemos actualmente. Una justicia especial paralela, unos jueces paralelos y una interpretación paralela. </w:t>
      </w:r>
    </w:p>
    <w:p w:rsidR="00891309" w:rsidRPr="003F1FFA" w:rsidRDefault="00891309" w:rsidP="003F1FFA">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E71E7D" w:rsidRPr="00E71E7D" w:rsidRDefault="00891309" w:rsidP="00E71E7D">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E71E7D">
        <w:rPr>
          <w:rFonts w:ascii="Century Gothic" w:eastAsia="Times New Roman" w:hAnsi="Century Gothic" w:cs="Arial"/>
          <w:b/>
          <w:color w:val="000000"/>
          <w:sz w:val="24"/>
          <w:szCs w:val="24"/>
          <w:lang w:val="es-ES_tradnl" w:eastAsia="es-CO"/>
        </w:rPr>
        <w:t>Santiago Andrés Rivera</w:t>
      </w:r>
      <w:r w:rsidR="00955305" w:rsidRPr="00E71E7D">
        <w:rPr>
          <w:rFonts w:ascii="Century Gothic" w:eastAsia="Times New Roman" w:hAnsi="Century Gothic" w:cs="Arial"/>
          <w:b/>
          <w:color w:val="000000"/>
          <w:sz w:val="24"/>
          <w:szCs w:val="24"/>
          <w:lang w:val="es-ES_tradnl" w:eastAsia="es-CO"/>
        </w:rPr>
        <w:t>,</w:t>
      </w:r>
      <w:r w:rsidR="00955305" w:rsidRPr="00E71E7D">
        <w:rPr>
          <w:rFonts w:ascii="Century Gothic" w:eastAsia="Times New Roman" w:hAnsi="Century Gothic" w:cs="Arial"/>
          <w:color w:val="000000"/>
          <w:sz w:val="24"/>
          <w:szCs w:val="24"/>
          <w:lang w:val="es-ES_tradnl" w:eastAsia="es-CO"/>
        </w:rPr>
        <w:t xml:space="preserve"> </w:t>
      </w:r>
      <w:r w:rsidR="003F1FFA" w:rsidRPr="00E71E7D">
        <w:rPr>
          <w:rFonts w:ascii="Century Gothic" w:eastAsia="Times New Roman" w:hAnsi="Century Gothic" w:cs="Arial"/>
          <w:color w:val="000000"/>
          <w:sz w:val="24"/>
          <w:szCs w:val="24"/>
          <w:lang w:val="es-ES_tradnl" w:eastAsia="es-CO"/>
        </w:rPr>
        <w:t>Señala que en apariencia e</w:t>
      </w:r>
      <w:r w:rsidRPr="00E71E7D">
        <w:rPr>
          <w:rFonts w:ascii="Century Gothic" w:eastAsia="Times New Roman" w:hAnsi="Century Gothic" w:cs="Arial"/>
          <w:color w:val="000000"/>
          <w:sz w:val="24"/>
          <w:szCs w:val="24"/>
          <w:lang w:val="es-ES_tradnl" w:eastAsia="es-CO"/>
        </w:rPr>
        <w:t xml:space="preserve">l nuevo artículo transitorio es menos aterrador que el anterior. </w:t>
      </w:r>
      <w:r w:rsidR="00955305" w:rsidRPr="00E71E7D">
        <w:rPr>
          <w:rFonts w:ascii="Century Gothic" w:eastAsia="Times New Roman" w:hAnsi="Century Gothic" w:cs="Arial"/>
          <w:color w:val="000000"/>
          <w:sz w:val="24"/>
          <w:szCs w:val="24"/>
          <w:lang w:val="es-ES_tradnl" w:eastAsia="es-CO"/>
        </w:rPr>
        <w:t>Que al parecer e</w:t>
      </w:r>
      <w:r w:rsidRPr="00E71E7D">
        <w:rPr>
          <w:rFonts w:ascii="Century Gothic" w:eastAsia="Times New Roman" w:hAnsi="Century Gothic" w:cs="Arial"/>
          <w:color w:val="000000"/>
          <w:sz w:val="24"/>
          <w:szCs w:val="24"/>
          <w:lang w:val="es-ES_tradnl" w:eastAsia="es-CO"/>
        </w:rPr>
        <w:t>l nuevo solo lo ubica como referente de interpretación y validez de las normas</w:t>
      </w:r>
      <w:r w:rsidR="00955305" w:rsidRPr="00E71E7D">
        <w:rPr>
          <w:rFonts w:ascii="Century Gothic" w:eastAsia="Times New Roman" w:hAnsi="Century Gothic" w:cs="Arial"/>
          <w:color w:val="000000"/>
          <w:sz w:val="24"/>
          <w:szCs w:val="24"/>
          <w:lang w:val="es-ES_tradnl" w:eastAsia="es-CO"/>
        </w:rPr>
        <w:t xml:space="preserve"> por un periodo de tiempo fijo, pero que las normas que desarrollarán los acuerdos van a impregnar todos los aspectos del Estado. Manifiesta que debido al enfoque territorial del acuerdo, deberán </w:t>
      </w:r>
      <w:r w:rsidR="00E71E7D" w:rsidRPr="00E71E7D">
        <w:rPr>
          <w:rFonts w:ascii="Century Gothic" w:eastAsia="Times New Roman" w:hAnsi="Century Gothic" w:cs="Arial"/>
          <w:color w:val="000000"/>
          <w:sz w:val="24"/>
          <w:szCs w:val="24"/>
          <w:lang w:val="es-ES_tradnl" w:eastAsia="es-CO"/>
        </w:rPr>
        <w:t>hacerse importantes reformas en el ordenamiento territorial, el ordenamiento jurídico y las futuras reformas que sólo podrán inspirarse en las directrices que establece el acuerdo.</w:t>
      </w:r>
    </w:p>
    <w:p w:rsidR="00E71E7D" w:rsidRDefault="00E71E7D" w:rsidP="00E71E7D">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E71E7D" w:rsidRDefault="00E71E7D" w:rsidP="00E71E7D">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E71E7D">
        <w:rPr>
          <w:rFonts w:ascii="Century Gothic" w:eastAsia="Times New Roman" w:hAnsi="Century Gothic" w:cs="Arial"/>
          <w:color w:val="000000"/>
          <w:sz w:val="24"/>
          <w:szCs w:val="24"/>
          <w:lang w:val="es-ES_tradnl" w:eastAsia="es-CO"/>
        </w:rPr>
        <w:t>Manifiesta que si bien todos los colombianos queremos el cese del conflicto y que haya paz, no entiende por que para lograrla</w:t>
      </w:r>
      <w:r w:rsidR="00891309" w:rsidRPr="00E71E7D">
        <w:rPr>
          <w:rFonts w:ascii="Century Gothic" w:eastAsia="Times New Roman" w:hAnsi="Century Gothic" w:cs="Arial"/>
          <w:color w:val="000000"/>
          <w:sz w:val="24"/>
          <w:szCs w:val="24"/>
          <w:lang w:val="es-ES_tradnl" w:eastAsia="es-CO"/>
        </w:rPr>
        <w:t xml:space="preserve"> es necesario reformar todo el ordenamiento jurídico, el </w:t>
      </w:r>
      <w:r w:rsidRPr="00E71E7D">
        <w:rPr>
          <w:rFonts w:ascii="Century Gothic" w:eastAsia="Times New Roman" w:hAnsi="Century Gothic" w:cs="Arial"/>
          <w:color w:val="000000"/>
          <w:sz w:val="24"/>
          <w:szCs w:val="24"/>
          <w:lang w:val="es-ES_tradnl" w:eastAsia="es-CO"/>
        </w:rPr>
        <w:t>modelo económico y productivo, s</w:t>
      </w:r>
      <w:r w:rsidR="00891309" w:rsidRPr="00E71E7D">
        <w:rPr>
          <w:rFonts w:ascii="Century Gothic" w:eastAsia="Times New Roman" w:hAnsi="Century Gothic" w:cs="Arial"/>
          <w:color w:val="000000"/>
          <w:sz w:val="24"/>
          <w:szCs w:val="24"/>
          <w:lang w:val="es-ES_tradnl" w:eastAsia="es-CO"/>
        </w:rPr>
        <w:t xml:space="preserve">in darle la oportunidad </w:t>
      </w:r>
      <w:r w:rsidRPr="00E71E7D">
        <w:rPr>
          <w:rFonts w:ascii="Century Gothic" w:eastAsia="Times New Roman" w:hAnsi="Century Gothic" w:cs="Arial"/>
          <w:color w:val="000000"/>
          <w:sz w:val="24"/>
          <w:szCs w:val="24"/>
          <w:lang w:val="es-ES_tradnl" w:eastAsia="es-CO"/>
        </w:rPr>
        <w:t>de que se incluya a todos los actores del escenario político</w:t>
      </w:r>
      <w:r w:rsidR="00891309" w:rsidRPr="00E71E7D">
        <w:rPr>
          <w:rFonts w:ascii="Century Gothic" w:eastAsia="Times New Roman" w:hAnsi="Century Gothic" w:cs="Arial"/>
          <w:color w:val="000000"/>
          <w:sz w:val="24"/>
          <w:szCs w:val="24"/>
          <w:lang w:val="es-ES_tradnl" w:eastAsia="es-CO"/>
        </w:rPr>
        <w:t xml:space="preserve">. </w:t>
      </w:r>
    </w:p>
    <w:p w:rsidR="005B398A" w:rsidRPr="00DB3BC4" w:rsidRDefault="00E71E7D" w:rsidP="008D60E1">
      <w:pPr>
        <w:shd w:val="clear" w:color="auto" w:fill="FFFFFF" w:themeFill="background1"/>
        <w:spacing w:before="57" w:after="57" w:line="288" w:lineRule="atLeast"/>
        <w:jc w:val="both"/>
        <w:textAlignment w:val="center"/>
        <w:rPr>
          <w:rFonts w:asciiTheme="majorHAnsi" w:hAnsiTheme="majorHAnsi"/>
          <w:lang w:val="es-ES_tradnl"/>
        </w:rPr>
      </w:pPr>
      <w:r>
        <w:rPr>
          <w:rFonts w:ascii="Century Gothic" w:eastAsia="Times New Roman" w:hAnsi="Century Gothic" w:cs="Arial"/>
          <w:color w:val="000000"/>
          <w:sz w:val="24"/>
          <w:szCs w:val="24"/>
          <w:lang w:val="es-ES_tradnl" w:eastAsia="es-CO"/>
        </w:rPr>
        <w:t>Considera que no es necesario que se incluya este artículo en la Constitución y que e</w:t>
      </w:r>
      <w:r w:rsidR="00891309" w:rsidRPr="00DB3BC4">
        <w:rPr>
          <w:rFonts w:ascii="Century Gothic" w:eastAsia="Times New Roman" w:hAnsi="Century Gothic" w:cs="Arial"/>
          <w:color w:val="000000"/>
          <w:sz w:val="24"/>
          <w:szCs w:val="24"/>
          <w:lang w:val="es-ES_tradnl" w:eastAsia="es-CO"/>
        </w:rPr>
        <w:t xml:space="preserve">ste debate es una cortina de humo debido a que los acuerdos ya tienen categoría de acuerdo internacional. </w:t>
      </w:r>
    </w:p>
    <w:p w:rsidR="005B398A" w:rsidRDefault="005B398A" w:rsidP="008D60E1">
      <w:pPr>
        <w:shd w:val="clear" w:color="auto" w:fill="FFFFFF" w:themeFill="background1"/>
        <w:spacing w:before="57" w:after="57" w:line="288" w:lineRule="atLeast"/>
        <w:jc w:val="both"/>
        <w:textAlignment w:val="center"/>
        <w:rPr>
          <w:rFonts w:ascii="Century Gothic" w:eastAsia="Times New Roman" w:hAnsi="Century Gothic" w:cs="Arial"/>
          <w:b/>
          <w:bCs/>
          <w:color w:val="000000"/>
          <w:sz w:val="24"/>
          <w:szCs w:val="24"/>
          <w:lang w:val="es-ES_tradnl" w:eastAsia="es-CO"/>
        </w:rPr>
      </w:pPr>
    </w:p>
    <w:p w:rsidR="008D60E1" w:rsidRPr="007F3AE7" w:rsidRDefault="002B3FED"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r>
        <w:rPr>
          <w:rFonts w:ascii="Century Gothic" w:eastAsia="Times New Roman" w:hAnsi="Century Gothic" w:cs="Arial"/>
          <w:b/>
          <w:bCs/>
          <w:color w:val="000000"/>
          <w:sz w:val="24"/>
          <w:szCs w:val="24"/>
          <w:lang w:val="es-ES_tradnl" w:eastAsia="es-CO"/>
        </w:rPr>
        <w:t xml:space="preserve">IV. </w:t>
      </w:r>
      <w:r w:rsidR="008D60E1" w:rsidRPr="007F3AE7">
        <w:rPr>
          <w:rFonts w:ascii="Century Gothic" w:eastAsia="Times New Roman" w:hAnsi="Century Gothic" w:cs="Arial"/>
          <w:b/>
          <w:bCs/>
          <w:color w:val="000000"/>
          <w:sz w:val="24"/>
          <w:szCs w:val="24"/>
          <w:lang w:val="es-ES_tradnl" w:eastAsia="es-CO"/>
        </w:rPr>
        <w:t>CONTENIDO DEL PROYECTO DE ACTO LEGISLATIVO NÚMERO 01 DE 2016</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val="es-ES_tradnl" w:eastAsia="es-CO"/>
        </w:rPr>
        <w:t>El presente Proyecto de Acto Legislativo número 01 de 2016 busca adicionar un artículo transitorio a la Constitución para “dar estabilidad y seguridad al acuerdo final para la implementación del conflicto y la Constitución de una paz estable y duradera”.</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El articulado del proyecto es el siguiente:</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lastRenderedPageBreak/>
        <w:t>Artículo 1°. La Constitución Política tendrá un nuevo artículo transitorio, así:</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ind w:left="283" w:firstLine="708"/>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b/>
          <w:color w:val="000000"/>
          <w:sz w:val="24"/>
          <w:szCs w:val="24"/>
          <w:lang w:val="es-ES_tradnl" w:eastAsia="es-CO"/>
        </w:rPr>
        <w:t>Artículo transitorio xx</w:t>
      </w:r>
      <w:r w:rsidRPr="007F3AE7">
        <w:rPr>
          <w:rFonts w:ascii="Century Gothic" w:eastAsia="Times New Roman" w:hAnsi="Century Gothic" w:cs="Arial"/>
          <w:color w:val="000000"/>
          <w:sz w:val="24"/>
          <w:szCs w:val="24"/>
          <w:lang w:val="es-ES_tradnl" w:eastAsia="es-CO"/>
        </w:rPr>
        <w:t>. En desarrollo del derecho a la paz, los contenidos del Acuerdo Final para la Terminación del Conflicto y la Construcción de una Paz Estable y Duradera, firmado el día 24 de noviembre de 2016, que correspondan a normas de Derecho Internacional Humanitario o Derechos Fundamentales definidos en la Constitución Política y aquellos conexos con los anteriores, serán obligatoriamente parámetros de interpretación y referente de desarrollo y validez de las normas y las leyes de implementación y desarrollo del acuerdo final, con sujeción a las disposiciones constitucionales.</w:t>
      </w:r>
    </w:p>
    <w:p w:rsidR="008D60E1" w:rsidRPr="007F3AE7" w:rsidRDefault="008D60E1" w:rsidP="008D60E1">
      <w:pPr>
        <w:shd w:val="clear" w:color="auto" w:fill="FFFFFF" w:themeFill="background1"/>
        <w:spacing w:before="57" w:after="57" w:line="288" w:lineRule="atLeast"/>
        <w:ind w:left="283"/>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ind w:left="283" w:firstLine="283"/>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Las instituciones y autoridades del Estado tienen la obligación de cumplir de buena fe con lo establecido en el Acuerdo Final. En consecuencia, las actuaciones de todos los órganos y autoridades del Estado, los desarrollos normativos del acuerdo final y su interpretación y aplicación deberán guardar coherencia e integralidad con lo acordado, preservando los contenidos, los compromisos, el espíritu y los principios del acuerdo final.</w:t>
      </w:r>
    </w:p>
    <w:p w:rsidR="008D60E1" w:rsidRPr="007F3AE7" w:rsidRDefault="008D60E1" w:rsidP="008D60E1">
      <w:pPr>
        <w:shd w:val="clear" w:color="auto" w:fill="FFFFFF" w:themeFill="background1"/>
        <w:spacing w:before="57" w:after="57" w:line="288" w:lineRule="atLeast"/>
        <w:ind w:left="283"/>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ind w:left="283" w:firstLine="283"/>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b/>
          <w:color w:val="000000"/>
          <w:sz w:val="24"/>
          <w:szCs w:val="24"/>
          <w:lang w:val="es-ES_tradnl" w:eastAsia="es-CO"/>
        </w:rPr>
        <w:t>Artículo 2°.</w:t>
      </w:r>
      <w:r w:rsidRPr="007F3AE7">
        <w:rPr>
          <w:rFonts w:ascii="Century Gothic" w:eastAsia="Times New Roman" w:hAnsi="Century Gothic" w:cs="Arial"/>
          <w:color w:val="000000"/>
          <w:sz w:val="24"/>
          <w:szCs w:val="24"/>
          <w:lang w:val="es-ES_tradnl" w:eastAsia="es-CO"/>
        </w:rPr>
        <w:t xml:space="preserve"> El presente Acto Legislativo deroga el artículo 4° del Acto Legislativo número 01 de 2016 y rige a partir de su promulgación hasta la finalización de los tres periodos presidenciales completos posteriores a la firma del acuerdo final.</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b/>
          <w:bCs/>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eastAsia="es-CO"/>
        </w:rPr>
        <w:t>Frente al articulado anterior debemos hacernos las siguientes preguntas: ¿qué es derecho internacional humanitario y qué son derechos fundamentales? y ¿puede el constituyente derivado establecer cláusulas pétreas?</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hAnsi="Century Gothic"/>
          <w:i/>
          <w:sz w:val="24"/>
        </w:rPr>
      </w:pPr>
      <w:r w:rsidRPr="007F3AE7">
        <w:rPr>
          <w:rFonts w:ascii="Century Gothic" w:eastAsia="Times New Roman" w:hAnsi="Century Gothic" w:cs="Arial"/>
          <w:color w:val="000000"/>
          <w:sz w:val="24"/>
          <w:szCs w:val="24"/>
          <w:lang w:eastAsia="es-CO"/>
        </w:rPr>
        <w:t xml:space="preserve">En relación con la primera pregunta es importante aclarar que el Derecho Internacional Humanitario (DIH) tal como lo señala el Comité Internacional de la Cruz Roja, es </w:t>
      </w:r>
      <w:r w:rsidRPr="007F3AE7">
        <w:rPr>
          <w:rFonts w:ascii="Century Gothic" w:eastAsia="Times New Roman" w:hAnsi="Century Gothic" w:cs="Arial"/>
          <w:i/>
          <w:color w:val="000000"/>
          <w:sz w:val="24"/>
          <w:szCs w:val="24"/>
          <w:lang w:eastAsia="es-CO"/>
        </w:rPr>
        <w:t>un</w:t>
      </w:r>
      <w:r w:rsidRPr="007F3AE7">
        <w:rPr>
          <w:rFonts w:ascii="Century Gothic" w:hAnsi="Century Gothic"/>
          <w:i/>
          <w:sz w:val="24"/>
        </w:rPr>
        <w:t xml:space="preserve"> conjunto de normas que, por razones humanitarias, trata de limitar los efectos de los conflictos armados. Protege a las personas que no participan o que ya no participan en los combates y limita los medios y métodos de hacer la guerra.  El DIH es parte del derecho internacional, que regula las relaciones entre los Estados. Está integrado por acuerdos firmados entre Estados –denominados tratados o convenios–, por el derecho consuetudinario internacional que se compone a su vez de la práctica de los Estados que éstos reconocen como obligatoria, así como por principios generales del derecho.  El DIH se aplica en situaciones de conflicto armado. No determina si un Estado tiene o no tiene derecho a recurrir a la fuerza. Esta </w:t>
      </w:r>
      <w:r w:rsidRPr="007F3AE7">
        <w:rPr>
          <w:rFonts w:ascii="Century Gothic" w:hAnsi="Century Gothic"/>
          <w:i/>
          <w:sz w:val="24"/>
        </w:rPr>
        <w:lastRenderedPageBreak/>
        <w:t xml:space="preserve">cuestión está regulada por una importante parte – pero distinta– del DIH, que figura en la Carta de las Naciones Unidas. El DIH sólo se aplica en caso de conflicto armado. No cubre las situaciones de tensiones internas ni de disturbios interiores, como son los actos aislados de violencia. </w:t>
      </w:r>
      <w:r w:rsidRPr="007F3AE7">
        <w:rPr>
          <w:rFonts w:ascii="Century Gothic" w:hAnsi="Century Gothic"/>
          <w:i/>
          <w:sz w:val="24"/>
          <w:u w:val="single"/>
        </w:rPr>
        <w:t>Sólo es aplicable cuando se ha desencadenado un conflicto y se aplica por igual a todas las partes, sin tener en cuenta quien lo inició</w:t>
      </w:r>
      <w:r w:rsidRPr="007F3AE7">
        <w:rPr>
          <w:rFonts w:ascii="Century Gothic" w:hAnsi="Century Gothic"/>
          <w:i/>
          <w:sz w:val="24"/>
        </w:rPr>
        <w:t>.</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eastAsia="es-CO"/>
        </w:rPr>
        <w:t>En este sentido el desarrollo normativo y los parámetros de interpretación y teniendo en cuenta lo establecido en el articulado del proyecto de acto legislativo ¿cuál será el parámetro de interpretación y referente de desarrollo normativo?</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eastAsia="es-CO"/>
        </w:rPr>
        <w:t xml:space="preserve">Adicionalmente sostenemos la tesis de que el constituyente derivado no puede establecer cláusulas pétreas debido a que una mayoría que quite el poder de decisión a futuras mayorías bloquea la posibilidad de futuros congresos para hacer reformas y ejercer funciones, encontramos que la Corte Constitucional se pronunció en la sentencia C551 de 2003 diciendo: </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before="57" w:after="57" w:line="288" w:lineRule="atLeast"/>
        <w:ind w:left="708"/>
        <w:jc w:val="both"/>
        <w:textAlignment w:val="center"/>
        <w:rPr>
          <w:rFonts w:ascii="Century Gothic" w:eastAsia="Times New Roman" w:hAnsi="Century Gothic" w:cs="Arial"/>
          <w:i/>
          <w:color w:val="000000"/>
          <w:sz w:val="24"/>
          <w:szCs w:val="24"/>
          <w:lang w:eastAsia="es-CO"/>
        </w:rPr>
      </w:pPr>
      <w:r w:rsidRPr="007F3AE7">
        <w:rPr>
          <w:rFonts w:ascii="Century Gothic" w:eastAsia="Times New Roman" w:hAnsi="Century Gothic" w:cs="Arial"/>
          <w:i/>
          <w:color w:val="000000"/>
          <w:sz w:val="24"/>
          <w:szCs w:val="24"/>
          <w:lang w:eastAsia="es-CO"/>
        </w:rPr>
        <w:t xml:space="preserve">La doctrina y la jurisprudencia constitucionales distinguen entre el poder constituyente en sentido estricto, o poder constituyente primario u originario, y el poder de reforma o poder constituyente derivado o secundario. </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i/>
          <w:color w:val="000000"/>
          <w:sz w:val="24"/>
          <w:szCs w:val="24"/>
          <w:lang w:eastAsia="es-CO"/>
        </w:rPr>
      </w:pPr>
    </w:p>
    <w:p w:rsidR="008D60E1" w:rsidRPr="007F3AE7" w:rsidRDefault="008D60E1" w:rsidP="008D60E1">
      <w:pPr>
        <w:shd w:val="clear" w:color="auto" w:fill="FFFFFF" w:themeFill="background1"/>
        <w:spacing w:before="57" w:after="57" w:line="288" w:lineRule="atLeast"/>
        <w:ind w:left="708"/>
        <w:jc w:val="both"/>
        <w:textAlignment w:val="center"/>
        <w:rPr>
          <w:rFonts w:ascii="Century Gothic" w:eastAsia="Times New Roman" w:hAnsi="Century Gothic" w:cs="Arial"/>
          <w:i/>
          <w:color w:val="000000"/>
          <w:sz w:val="24"/>
          <w:szCs w:val="24"/>
          <w:lang w:eastAsia="es-CO"/>
        </w:rPr>
      </w:pPr>
      <w:r w:rsidRPr="007F3AE7">
        <w:rPr>
          <w:rFonts w:ascii="Century Gothic" w:eastAsia="Times New Roman" w:hAnsi="Century Gothic" w:cs="Arial"/>
          <w:i/>
          <w:color w:val="000000"/>
          <w:sz w:val="24"/>
          <w:szCs w:val="24"/>
          <w:lang w:eastAsia="es-CO"/>
        </w:rPr>
        <w:t>En el mundo contemporáneo, en desarrollo de los principios democráticos y de la soberanía popular, el poder constituyente está radicado en el pueblo, quien tiene y conserva la potestad de darse una Constitución. Este poder constituyente originario no está entonces sujeto a límites jurídicos, y comporta, por encima de todo, un ejercicio pleno del poder político de los asociados. Por ello, tanto esta Corte Constitucional, como la Corte Suprema de Justicia durante la vigencia de la Constitución de 1886, han sostenido invariablemente que los actos del poder constituyente originario son fundacionales, pues por medio de ellos se establece el orden jurídico, y por ello dichos actos escapan al control jurisdiccional.</w:t>
      </w:r>
    </w:p>
    <w:p w:rsidR="008D60E1" w:rsidRPr="007F3AE7" w:rsidRDefault="008D60E1" w:rsidP="008D60E1">
      <w:pPr>
        <w:shd w:val="clear" w:color="auto" w:fill="FFFFFF" w:themeFill="background1"/>
        <w:spacing w:before="57" w:after="57" w:line="288" w:lineRule="atLeast"/>
        <w:ind w:left="708"/>
        <w:jc w:val="both"/>
        <w:textAlignment w:val="center"/>
        <w:rPr>
          <w:rFonts w:ascii="Century Gothic" w:eastAsia="Times New Roman" w:hAnsi="Century Gothic" w:cs="Arial"/>
          <w:i/>
          <w:color w:val="000000"/>
          <w:sz w:val="24"/>
          <w:szCs w:val="24"/>
          <w:lang w:eastAsia="es-CO"/>
        </w:rPr>
      </w:pPr>
    </w:p>
    <w:p w:rsidR="008D60E1" w:rsidRPr="00DB3BC4"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i/>
          <w:color w:val="000000"/>
          <w:sz w:val="24"/>
          <w:szCs w:val="24"/>
          <w:lang w:eastAsia="es-CO"/>
        </w:rPr>
      </w:pPr>
      <w:r w:rsidRPr="007F3AE7">
        <w:rPr>
          <w:rFonts w:ascii="Century Gothic" w:eastAsia="Times New Roman" w:hAnsi="Century Gothic" w:cs="Arial"/>
          <w:i/>
          <w:color w:val="000000"/>
          <w:sz w:val="24"/>
          <w:szCs w:val="24"/>
          <w:lang w:eastAsia="es-CO"/>
        </w:rPr>
        <w:t xml:space="preserve">Adicionalmente en la misma sentencia la corte reiteró que “el texto constitucional colombiano, si bien no establece cláusulas pétreas, ni principios intangibles tampoco autoriza expresamente la sustitución integral de la Constitución”. </w:t>
      </w:r>
      <w:r w:rsidRPr="007F3AE7">
        <w:rPr>
          <w:rFonts w:ascii="Century Gothic" w:eastAsia="Times New Roman" w:hAnsi="Century Gothic" w:cs="Arial"/>
          <w:color w:val="000000"/>
          <w:sz w:val="24"/>
          <w:szCs w:val="24"/>
          <w:lang w:eastAsia="es-CO"/>
        </w:rPr>
        <w:t xml:space="preserve">En este sentido, tal como está planteado el proyecto, atenta contra la democracia porque impide la posibilidad de leyes futuras que las contradigan y sustituye la Constitución como se explicará más </w:t>
      </w:r>
      <w:r w:rsidRPr="007F3AE7">
        <w:rPr>
          <w:rFonts w:ascii="Century Gothic" w:eastAsia="Times New Roman" w:hAnsi="Century Gothic" w:cs="Arial"/>
          <w:color w:val="000000"/>
          <w:sz w:val="24"/>
          <w:szCs w:val="24"/>
          <w:lang w:eastAsia="es-CO"/>
        </w:rPr>
        <w:lastRenderedPageBreak/>
        <w:t>adelante. Aquí es importante resaltar que los acuerdos deben ser un pacto de Estado no un bloqueo jurídico.</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DB3BC4" w:rsidP="008D60E1">
      <w:pPr>
        <w:shd w:val="clear" w:color="auto" w:fill="FFFFFF" w:themeFill="background1"/>
        <w:spacing w:before="57" w:after="57" w:line="288" w:lineRule="atLeast"/>
        <w:ind w:firstLine="283"/>
        <w:jc w:val="both"/>
        <w:textAlignment w:val="center"/>
        <w:rPr>
          <w:rFonts w:ascii="Century Gothic" w:eastAsia="Times New Roman" w:hAnsi="Century Gothic" w:cs="Arial"/>
          <w:b/>
          <w:bCs/>
          <w:color w:val="000000"/>
          <w:spacing w:val="-2"/>
          <w:sz w:val="24"/>
          <w:szCs w:val="24"/>
          <w:lang w:val="es-ES_tradnl" w:eastAsia="es-CO"/>
        </w:rPr>
      </w:pPr>
      <w:r>
        <w:rPr>
          <w:rFonts w:ascii="Century Gothic" w:eastAsia="Times New Roman" w:hAnsi="Century Gothic" w:cs="Arial"/>
          <w:b/>
          <w:bCs/>
          <w:color w:val="000000"/>
          <w:spacing w:val="-2"/>
          <w:sz w:val="24"/>
          <w:szCs w:val="24"/>
          <w:lang w:val="es-ES_tradnl" w:eastAsia="es-CO"/>
        </w:rPr>
        <w:t>4</w:t>
      </w:r>
      <w:r w:rsidR="008D60E1" w:rsidRPr="007F3AE7">
        <w:rPr>
          <w:rFonts w:ascii="Century Gothic" w:eastAsia="Times New Roman" w:hAnsi="Century Gothic" w:cs="Arial"/>
          <w:b/>
          <w:bCs/>
          <w:color w:val="000000"/>
          <w:spacing w:val="-2"/>
          <w:sz w:val="24"/>
          <w:szCs w:val="24"/>
          <w:lang w:val="es-ES_tradnl" w:eastAsia="es-CO"/>
        </w:rPr>
        <w:t>.1. Sobre la incorporación de acuerdo a la Constitución</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En la Constitución de 1991 está incorporada la implementación de los llamados tratados y convenios ratificados por Colombia sobre asuntos de Derechos Humanos y derecho internacional humanitario. Además, el Estado puede reconocer los asuntos de jurisdicción de la Corte Penal Internacional. Todos estos tratados y convenios internacionales consagrados en la Carta se encuentren vigentes y son inherentes a la persona humana, es decir, cualquier ciudadano colombiano puede buscar protección, i</w:t>
      </w:r>
      <w:bookmarkStart w:id="3" w:name="_ftnref3"/>
      <w:r w:rsidRPr="007F3AE7">
        <w:rPr>
          <w:rFonts w:ascii="Century Gothic" w:eastAsia="Times New Roman" w:hAnsi="Century Gothic" w:cs="Arial"/>
          <w:color w:val="000000"/>
          <w:sz w:val="24"/>
          <w:szCs w:val="24"/>
          <w:lang w:val="es-ES_tradnl" w:eastAsia="es-CO"/>
        </w:rPr>
        <w:t>nvocándolo</w:t>
      </w:r>
      <w:bookmarkEnd w:id="3"/>
      <w:r w:rsidRPr="007F3AE7">
        <w:rPr>
          <w:rFonts w:ascii="Century Gothic" w:eastAsia="Times New Roman" w:hAnsi="Century Gothic" w:cs="Arial"/>
          <w:color w:val="000000"/>
          <w:sz w:val="24"/>
          <w:szCs w:val="24"/>
          <w:lang w:val="es-ES_tradnl" w:eastAsia="es-CO"/>
        </w:rPr>
        <w:t>.</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 xml:space="preserve">Dentro de los derechos, deberes y garantías que se desarrollan en el título II de nuestra Carta, se encuentra la aplicación y protección de los Derechos Humanos y el derecho internacional humanitario. El mismo parámetro de interpretación que expresan los artículos 93 y 94 de nuestra Carta aplica en su totalidad a cualquier tipo de norma y protege a cualquier persona en el territorio nacional. </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La Corte Constitucional ha explicado en el pasado y ha consolidado doctrina sobre los parámetros de adopción de las normas internacionales en el orden interno. Veamos cuáles son esas normas:</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ind w:firstLine="283"/>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val="es-ES_tradnl" w:eastAsia="es-CO"/>
        </w:rPr>
        <w:t>a) El artículo 9º, el cual reconoció que las relaciones exteriores del Estado se fundamentan en la soberanía nacional, en el respeto por la autodeterminación de los pueblos y en el reconocimiento de los principios del derecho internacional aceptados por Colombia.</w:t>
      </w:r>
    </w:p>
    <w:p w:rsidR="008D60E1" w:rsidRPr="007F3AE7" w:rsidRDefault="008D60E1" w:rsidP="008D60E1">
      <w:pPr>
        <w:shd w:val="clear" w:color="auto" w:fill="FFFFFF" w:themeFill="background1"/>
        <w:spacing w:before="57" w:after="57" w:line="288" w:lineRule="atLeast"/>
        <w:ind w:firstLine="283"/>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val="es-ES_tradnl" w:eastAsia="es-CO"/>
        </w:rPr>
        <w:t>b) El artículo 93, según el cual </w:t>
      </w:r>
      <w:r w:rsidRPr="007F3AE7">
        <w:rPr>
          <w:rFonts w:ascii="Century Gothic" w:eastAsia="Times New Roman" w:hAnsi="Century Gothic" w:cs="Arial"/>
          <w:i/>
          <w:iCs/>
          <w:color w:val="000000"/>
          <w:sz w:val="24"/>
          <w:szCs w:val="24"/>
          <w:lang w:val="es-ES_tradnl" w:eastAsia="es-CO"/>
        </w:rPr>
        <w:t xml:space="preserve"> Los tratados y convenios internacionales ratificados por el Congreso, que reconocen los Derechos Humanos y que prohíben su limitación en los estados de excepción, prevalecen en el orden interno. Los derechos y deberes consagrados en esta Carta, se interpretarán de conformidad con los tratados internacionales sobre Derechos Humanos ratificados por Colombia.</w:t>
      </w:r>
    </w:p>
    <w:p w:rsidR="008D60E1" w:rsidRPr="007F3AE7" w:rsidRDefault="008D60E1" w:rsidP="008D60E1">
      <w:pPr>
        <w:shd w:val="clear" w:color="auto" w:fill="FFFFFF" w:themeFill="background1"/>
        <w:spacing w:before="57" w:after="57" w:line="288" w:lineRule="atLeast"/>
        <w:ind w:firstLine="283"/>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val="es-ES_tradnl" w:eastAsia="es-CO"/>
        </w:rPr>
        <w:t>c) El artículo 94, que establece que </w:t>
      </w:r>
      <w:r w:rsidRPr="007F3AE7">
        <w:rPr>
          <w:rFonts w:ascii="Century Gothic" w:eastAsia="Times New Roman" w:hAnsi="Century Gothic" w:cs="Arial"/>
          <w:i/>
          <w:iCs/>
          <w:color w:val="000000"/>
          <w:sz w:val="24"/>
          <w:szCs w:val="24"/>
          <w:lang w:val="es-ES_tradnl" w:eastAsia="es-CO"/>
        </w:rPr>
        <w:t>la enunciación de los derechos y garantías contenidos en la Constitución y en los convenios internacionales vigentes, no debe entenderse como negación de otros que, siendo inherentes a la persona humana, no figuren expresamente en ellos.</w:t>
      </w:r>
    </w:p>
    <w:p w:rsidR="008D60E1" w:rsidRPr="007F3AE7" w:rsidRDefault="008D60E1" w:rsidP="008D60E1">
      <w:pPr>
        <w:shd w:val="clear" w:color="auto" w:fill="FFFFFF" w:themeFill="background1"/>
        <w:spacing w:before="57" w:after="57" w:line="288" w:lineRule="atLeast"/>
        <w:ind w:firstLine="283"/>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val="es-ES_tradnl" w:eastAsia="es-CO"/>
        </w:rPr>
        <w:t>d) El artículo 214 que al regular los estados de excepción dice en su numeral 2: </w:t>
      </w:r>
      <w:r w:rsidRPr="007F3AE7">
        <w:rPr>
          <w:rFonts w:ascii="Century Gothic" w:eastAsia="Times New Roman" w:hAnsi="Century Gothic" w:cs="Arial"/>
          <w:i/>
          <w:iCs/>
          <w:color w:val="000000"/>
          <w:sz w:val="24"/>
          <w:szCs w:val="24"/>
          <w:lang w:val="es-ES_tradnl" w:eastAsia="es-CO"/>
        </w:rPr>
        <w:t xml:space="preserve">No podrán suspenderse los Derechos Humanos ni las libertades </w:t>
      </w:r>
      <w:r w:rsidRPr="007F3AE7">
        <w:rPr>
          <w:rFonts w:ascii="Century Gothic" w:eastAsia="Times New Roman" w:hAnsi="Century Gothic" w:cs="Arial"/>
          <w:i/>
          <w:iCs/>
          <w:color w:val="000000"/>
          <w:sz w:val="24"/>
          <w:szCs w:val="24"/>
          <w:lang w:val="es-ES_tradnl" w:eastAsia="es-CO"/>
        </w:rPr>
        <w:lastRenderedPageBreak/>
        <w:t>fundamentales. En todo caso se respetarán las reglas del derecho internacional humanitario.</w:t>
      </w:r>
    </w:p>
    <w:p w:rsidR="008D60E1" w:rsidRPr="007F3AE7" w:rsidRDefault="008D60E1" w:rsidP="008D60E1">
      <w:pPr>
        <w:shd w:val="clear" w:color="auto" w:fill="FFFFFF" w:themeFill="background1"/>
        <w:spacing w:before="57" w:after="57" w:line="288" w:lineRule="atLeast"/>
        <w:ind w:firstLine="283"/>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val="es-ES_tradnl" w:eastAsia="es-CO"/>
        </w:rPr>
        <w:t>e) El artículo 53 que preceptúa: </w:t>
      </w:r>
      <w:r w:rsidRPr="007F3AE7">
        <w:rPr>
          <w:rFonts w:ascii="Century Gothic" w:eastAsia="Times New Roman" w:hAnsi="Century Gothic" w:cs="Arial"/>
          <w:i/>
          <w:iCs/>
          <w:color w:val="000000"/>
          <w:sz w:val="24"/>
          <w:szCs w:val="24"/>
          <w:lang w:val="es-ES_tradnl" w:eastAsia="es-CO"/>
        </w:rPr>
        <w:t>Los convenios internacionales del trabajo debidamente ratificados hacen parte de la legislación interna</w:t>
      </w:r>
      <w:r w:rsidRPr="007F3AE7">
        <w:rPr>
          <w:rFonts w:ascii="Century Gothic" w:eastAsia="Times New Roman" w:hAnsi="Century Gothic" w:cs="Arial"/>
          <w:color w:val="000000"/>
          <w:sz w:val="24"/>
          <w:szCs w:val="24"/>
          <w:lang w:val="es-ES_tradnl" w:eastAsia="es-CO"/>
        </w:rPr>
        <w:t xml:space="preserve"> y</w:t>
      </w:r>
    </w:p>
    <w:p w:rsidR="008D60E1" w:rsidRPr="007F3AE7" w:rsidRDefault="008D60E1" w:rsidP="008D60E1">
      <w:pPr>
        <w:shd w:val="clear" w:color="auto" w:fill="FFFFFF" w:themeFill="background1"/>
        <w:spacing w:before="57" w:after="57" w:line="288" w:lineRule="atLeast"/>
        <w:ind w:firstLine="283"/>
        <w:jc w:val="both"/>
        <w:textAlignment w:val="center"/>
        <w:rPr>
          <w:rFonts w:ascii="Century Gothic" w:eastAsia="Times New Roman" w:hAnsi="Century Gothic" w:cs="Arial"/>
          <w:color w:val="000000"/>
          <w:sz w:val="24"/>
          <w:szCs w:val="24"/>
          <w:u w:val="single"/>
          <w:vertAlign w:val="superscript"/>
          <w:lang w:val="es-ES_tradnl" w:eastAsia="es-CO"/>
        </w:rPr>
      </w:pPr>
      <w:r w:rsidRPr="007F3AE7">
        <w:rPr>
          <w:rFonts w:ascii="Century Gothic" w:eastAsia="Times New Roman" w:hAnsi="Century Gothic" w:cs="Arial"/>
          <w:color w:val="000000"/>
          <w:sz w:val="24"/>
          <w:szCs w:val="24"/>
          <w:lang w:val="es-ES_tradnl" w:eastAsia="es-CO"/>
        </w:rPr>
        <w:t xml:space="preserve">f) El artículo 102 que dice en su inciso 2° que: </w:t>
      </w:r>
      <w:r w:rsidRPr="007F3AE7">
        <w:rPr>
          <w:rFonts w:ascii="Century Gothic" w:eastAsia="Times New Roman" w:hAnsi="Century Gothic" w:cs="Arial"/>
          <w:i/>
          <w:iCs/>
          <w:color w:val="000000"/>
          <w:sz w:val="24"/>
          <w:szCs w:val="24"/>
          <w:lang w:val="es-ES_tradnl" w:eastAsia="es-CO"/>
        </w:rPr>
        <w:t>Los límites señalados en la forma prevista por esta Constitución, solo podrán modificarse en virtud de tratados aprobados por el Congreso, debidamente ratificados por el presidente de la república.</w:t>
      </w:r>
    </w:p>
    <w:p w:rsidR="008D60E1" w:rsidRPr="007F3AE7" w:rsidRDefault="008D60E1" w:rsidP="008D60E1">
      <w:pPr>
        <w:shd w:val="clear" w:color="auto" w:fill="FFFFFF" w:themeFill="background1"/>
        <w:spacing w:before="57" w:after="57" w:line="288" w:lineRule="atLeast"/>
        <w:ind w:firstLine="283"/>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val="es-ES_tradnl" w:eastAsia="es-CO"/>
        </w:rPr>
        <w:t>No parece que el acuerdo con las Farc encuadrara en los anteriores criterios. Resulta muy difícil determinar, qué se puede entender por “contenidos”, “compromisos”, “espíritu” y “principios” del Acuerdo Final descritos en el segundo inciso de la propuesta de acto legislativo.</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eastAsia="es-CO"/>
        </w:rPr>
        <w:t xml:space="preserve">Es </w:t>
      </w:r>
      <w:r w:rsidRPr="007F3AE7">
        <w:rPr>
          <w:rFonts w:ascii="Century Gothic" w:eastAsia="Times New Roman" w:hAnsi="Century Gothic" w:cs="Arial"/>
          <w:color w:val="000000"/>
          <w:sz w:val="24"/>
          <w:szCs w:val="24"/>
          <w:lang w:val="es-ES_tradnl" w:eastAsia="es-CO"/>
        </w:rPr>
        <w:t>posible que un juez aborde el estudio de los compromisos, espíritu y principios de las 310 páginas del llamado Acuerdo Final, pactado coyunturalmente por un Gobierno, como si se tratara del análisis del espíritu y principios de la Declaración de los derechos del hombre y del ciudadano, o de la Constitución de Filadelfia o de nuestra Carta.</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p>
    <w:p w:rsidR="008D60E1" w:rsidRPr="007F3AE7" w:rsidRDefault="00DB3BC4"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r>
        <w:rPr>
          <w:rFonts w:ascii="Century Gothic" w:eastAsia="Times New Roman" w:hAnsi="Century Gothic" w:cs="Arial"/>
          <w:b/>
          <w:bCs/>
          <w:color w:val="000000"/>
          <w:sz w:val="24"/>
          <w:szCs w:val="24"/>
          <w:lang w:eastAsia="es-CO"/>
        </w:rPr>
        <w:t>4</w:t>
      </w:r>
      <w:r w:rsidR="008D60E1" w:rsidRPr="007F3AE7">
        <w:rPr>
          <w:rFonts w:ascii="Century Gothic" w:eastAsia="Times New Roman" w:hAnsi="Century Gothic" w:cs="Arial"/>
          <w:b/>
          <w:bCs/>
          <w:color w:val="000000"/>
          <w:sz w:val="24"/>
          <w:szCs w:val="24"/>
          <w:lang w:val="es-ES_tradnl" w:eastAsia="es-CO"/>
        </w:rPr>
        <w:t>.2</w:t>
      </w:r>
      <w:r w:rsidR="008D60E1" w:rsidRPr="007F3AE7">
        <w:rPr>
          <w:rFonts w:ascii="Century Gothic" w:eastAsia="Times New Roman" w:hAnsi="Century Gothic" w:cs="Arial"/>
          <w:b/>
          <w:bCs/>
          <w:i/>
          <w:iCs/>
          <w:color w:val="000000"/>
          <w:sz w:val="24"/>
          <w:szCs w:val="24"/>
          <w:lang w:val="es-ES_tradnl" w:eastAsia="es-CO"/>
        </w:rPr>
        <w:t xml:space="preserve"> Validez de la norma y leyes de implementación y desarrollo del acuerdo final.</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val="es-ES_tradnl" w:eastAsia="es-CO"/>
        </w:rPr>
        <w:t>La labor de la Corte Constitucional consiste en velar por la integridad y supremacía de la Constitución.  Proponer que la validez de las normas y las leyes que se implementen tengan en el llamado Acuerdo de Paz un parámetro de interpretación obligatorio significa simple y llanamente el fin de nuestro control mixto de constitucionalidad concentrado en la Corte, y el control difuso que puede ejercer cualquier autoridad para dejar de aplicar una ley inconstitucional.</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val="es-ES_tradnl" w:eastAsia="es-CO"/>
        </w:rPr>
        <w:t>Todo parece indicar que los partidos de gobierno no son conscientes de la gravedad de la propuesta gubernamental que traerá como consecuencia el aniquilamiento de nuestro sistema constitucional.</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r w:rsidRPr="007F3AE7">
        <w:rPr>
          <w:rFonts w:ascii="Century Gothic" w:eastAsia="Times New Roman" w:hAnsi="Century Gothic" w:cs="Arial"/>
          <w:color w:val="000000"/>
          <w:sz w:val="24"/>
          <w:szCs w:val="24"/>
          <w:lang w:val="es-ES_tradnl" w:eastAsia="es-CO"/>
        </w:rPr>
        <w:t xml:space="preserve">La separación de poderes es aquí un principio gravemente amenazado. Cada rama del poder tiene una delicada tarea misional. La Corte Constitucional  ha dicho que </w:t>
      </w:r>
      <w:r w:rsidRPr="007F3AE7">
        <w:rPr>
          <w:rFonts w:ascii="Century Gothic" w:eastAsia="Times New Roman" w:hAnsi="Century Gothic" w:cs="Arial"/>
          <w:i/>
          <w:color w:val="000000"/>
          <w:sz w:val="24"/>
          <w:szCs w:val="24"/>
          <w:lang w:val="es-ES_tradnl" w:eastAsia="es-CO"/>
        </w:rPr>
        <w:t xml:space="preserve">“La separación funcional del poder del Estado en distintas ramas y órganos tiene como objetivo primordial garantizar la libertad de los asociados, al mismo tiempo que se racionaliza el ejercicio de dicho poder para el desarrollo eficiente de las diversas finalidades </w:t>
      </w:r>
      <w:r w:rsidRPr="007F3AE7">
        <w:rPr>
          <w:rFonts w:ascii="Century Gothic" w:eastAsia="Times New Roman" w:hAnsi="Century Gothic" w:cs="Arial"/>
          <w:i/>
          <w:color w:val="000000"/>
          <w:sz w:val="24"/>
          <w:szCs w:val="24"/>
          <w:lang w:val="es-ES_tradnl" w:eastAsia="es-CO"/>
        </w:rPr>
        <w:lastRenderedPageBreak/>
        <w:t>constitucionales encomendadas al Estado. En efecto, la separación funcional permite, por una parte, limitar el alcance del poder que ejerce cada órgano y, por ende, restringir su indebida injerencia sobre la actividad de los asociados, garantizando el goce efectivo de una mayor libertad y, por otra, asegurar que los diversos órganos desarrollen un mayor grado de especialización institucional, y le den un man</w:t>
      </w:r>
      <w:bookmarkStart w:id="4" w:name="_ftnref5"/>
      <w:r w:rsidRPr="007F3AE7">
        <w:rPr>
          <w:rFonts w:ascii="Century Gothic" w:eastAsia="Times New Roman" w:hAnsi="Century Gothic" w:cs="Arial"/>
          <w:i/>
          <w:color w:val="000000"/>
          <w:sz w:val="24"/>
          <w:szCs w:val="24"/>
          <w:lang w:val="es-ES_tradnl" w:eastAsia="es-CO"/>
        </w:rPr>
        <w:t>ejo más técnico a sus funcione</w:t>
      </w:r>
      <w:bookmarkEnd w:id="4"/>
      <w:r w:rsidRPr="007F3AE7">
        <w:rPr>
          <w:rFonts w:ascii="Century Gothic" w:eastAsia="Times New Roman" w:hAnsi="Century Gothic" w:cs="Arial"/>
          <w:i/>
          <w:color w:val="000000"/>
          <w:sz w:val="24"/>
          <w:szCs w:val="24"/>
          <w:lang w:val="es-ES_tradnl" w:eastAsia="es-CO"/>
        </w:rPr>
        <w:t>s”</w:t>
      </w:r>
      <w:r w:rsidRPr="007F3AE7">
        <w:rPr>
          <w:rStyle w:val="Refdenotaalpie"/>
          <w:rFonts w:ascii="Century Gothic" w:eastAsia="Times New Roman" w:hAnsi="Century Gothic" w:cs="Arial"/>
          <w:i/>
          <w:color w:val="000000"/>
          <w:sz w:val="24"/>
          <w:szCs w:val="24"/>
          <w:lang w:val="es-ES_tradnl" w:eastAsia="es-CO"/>
        </w:rPr>
        <w:footnoteReference w:id="1"/>
      </w:r>
      <w:r w:rsidRPr="007F3AE7">
        <w:rPr>
          <w:rFonts w:ascii="Century Gothic" w:eastAsia="Times New Roman" w:hAnsi="Century Gothic" w:cs="Arial"/>
          <w:i/>
          <w:color w:val="000000"/>
          <w:sz w:val="24"/>
          <w:szCs w:val="24"/>
          <w:lang w:val="es-ES_tradnl" w:eastAsia="es-CO"/>
        </w:rPr>
        <w:t>.</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Pretender, como se hace en este proyecto de acto legislativo, que todas las instituciones y autoridades del Estado deban postrarse ante la santidad de las 310 páginas, no puede considerarse menos que un suicido interinstitucional absolutamente inaceptable.</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DB3BC4" w:rsidP="008D60E1">
      <w:pPr>
        <w:shd w:val="clear" w:color="auto" w:fill="FFFFFF" w:themeFill="background1"/>
        <w:spacing w:before="57" w:after="57" w:line="288" w:lineRule="atLeast"/>
        <w:jc w:val="both"/>
        <w:textAlignment w:val="center"/>
        <w:rPr>
          <w:rFonts w:ascii="Century Gothic" w:eastAsia="Times New Roman" w:hAnsi="Century Gothic" w:cs="Arial"/>
          <w:b/>
          <w:color w:val="000000"/>
          <w:sz w:val="24"/>
          <w:szCs w:val="24"/>
          <w:lang w:eastAsia="es-CO"/>
        </w:rPr>
      </w:pPr>
      <w:r>
        <w:rPr>
          <w:rFonts w:ascii="Century Gothic" w:eastAsia="Times New Roman" w:hAnsi="Century Gothic" w:cs="Arial"/>
          <w:b/>
          <w:color w:val="000000"/>
          <w:sz w:val="24"/>
          <w:szCs w:val="24"/>
          <w:lang w:eastAsia="es-CO"/>
        </w:rPr>
        <w:t>4.3</w:t>
      </w:r>
      <w:r w:rsidR="008D60E1" w:rsidRPr="007F3AE7">
        <w:rPr>
          <w:rFonts w:ascii="Century Gothic" w:eastAsia="Times New Roman" w:hAnsi="Century Gothic" w:cs="Arial"/>
          <w:b/>
          <w:color w:val="000000"/>
          <w:sz w:val="24"/>
          <w:szCs w:val="24"/>
          <w:lang w:eastAsia="es-CO"/>
        </w:rPr>
        <w:t>. Una norma contraria a la voluntad expresa de la ciudadanía</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 xml:space="preserve">El pueblo votó No en el plebiscito y negó la refrendación del acuerdo con el propósito de que se renegociaran partes del mismo. Uno de los puntos destacados que se solicitaron por los diferentes sectores del No fue la no inclusión dentro del bloque de constitucionalidad de los acuerdos, por exceder a través de esta inclusión los límites democráticos y constitucionales; a pesar de ello, el gobierno ahora pretende que ese </w:t>
      </w:r>
      <w:r w:rsidRPr="007F3AE7">
        <w:rPr>
          <w:rFonts w:ascii="Century Gothic" w:eastAsia="Times New Roman" w:hAnsi="Century Gothic" w:cs="Arial"/>
          <w:i/>
          <w:color w:val="000000"/>
          <w:sz w:val="24"/>
          <w:szCs w:val="24"/>
          <w:lang w:val="es-ES_tradnl" w:eastAsia="es-CO"/>
        </w:rPr>
        <w:t>No</w:t>
      </w:r>
      <w:r w:rsidRPr="007F3AE7">
        <w:rPr>
          <w:rFonts w:ascii="Century Gothic" w:eastAsia="Times New Roman" w:hAnsi="Century Gothic" w:cs="Arial"/>
          <w:color w:val="000000"/>
          <w:sz w:val="24"/>
          <w:szCs w:val="24"/>
          <w:lang w:val="es-ES_tradnl" w:eastAsia="es-CO"/>
        </w:rPr>
        <w:t xml:space="preserve"> no exista, y  hoy  presenta  en el congreso una multitud de proyectos para incorporar a nuestra legislación normas que, debido a la figura del Fast Track, impiden al legislador la posibilidad de ejercer su función de legislar.</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i/>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 xml:space="preserve">En concreto, este proyecto de Acto Legislativo, puesto a consideración de la Comisión Primera de la Cámara de Representantes, no sólo busca elevar al bloque de constitucionalidad unos acuerdos que carecen de legitimidad debido al desconocimiento de la voluntad expresa del pueblo; además plantea una gran paradoja: tal como fue señalado por el partido Centro Democrático durante el Trámite en el Senado de la República, </w:t>
      </w:r>
      <w:r w:rsidRPr="007F3AE7">
        <w:rPr>
          <w:rFonts w:ascii="Century Gothic" w:eastAsia="Times New Roman" w:hAnsi="Century Gothic" w:cs="Arial"/>
          <w:i/>
          <w:color w:val="000000"/>
          <w:sz w:val="24"/>
          <w:szCs w:val="24"/>
          <w:lang w:val="es-ES_tradnl" w:eastAsia="es-CO"/>
        </w:rPr>
        <w:t>“pretende derogar lo que nunca entró en vigencia para -y ahí está la paradoja- poner en vigencia lo que dice derogar y que nunca rigió”.</w:t>
      </w:r>
      <w:r w:rsidRPr="007F3AE7">
        <w:rPr>
          <w:rStyle w:val="Refdenotaalpie"/>
          <w:rFonts w:ascii="Century Gothic" w:eastAsia="Times New Roman" w:hAnsi="Century Gothic" w:cs="Arial"/>
          <w:i/>
          <w:color w:val="000000"/>
          <w:sz w:val="24"/>
          <w:szCs w:val="24"/>
          <w:lang w:val="es-ES_tradnl" w:eastAsia="es-CO"/>
        </w:rPr>
        <w:footnoteReference w:id="2"/>
      </w:r>
      <w:r w:rsidRPr="007F3AE7">
        <w:rPr>
          <w:rFonts w:ascii="Century Gothic" w:eastAsia="Times New Roman" w:hAnsi="Century Gothic" w:cs="Arial"/>
          <w:i/>
          <w:color w:val="000000"/>
          <w:sz w:val="24"/>
          <w:szCs w:val="24"/>
          <w:lang w:val="es-ES_tradnl" w:eastAsia="es-CO"/>
        </w:rPr>
        <w:t xml:space="preserve">  </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 xml:space="preserve">Según el artículo 2° del proyecto en estudio, se deroga el artículo 4° del Acto Legislativo número 01 de 2016, y el nuevo artículo rige a partir de su promulgación hasta la finalización de los tres periodos presidenciales completos posteriores a la firma del Acuerdo Final. Este proyecto deroga lo que nunca entró en vigencia,  pues el artículo 5° del Acto Legislativo número </w:t>
      </w:r>
      <w:r w:rsidRPr="007F3AE7">
        <w:rPr>
          <w:rFonts w:ascii="Century Gothic" w:eastAsia="Times New Roman" w:hAnsi="Century Gothic" w:cs="Arial"/>
          <w:color w:val="000000"/>
          <w:sz w:val="24"/>
          <w:szCs w:val="24"/>
          <w:lang w:val="es-ES_tradnl" w:eastAsia="es-CO"/>
        </w:rPr>
        <w:lastRenderedPageBreak/>
        <w:t xml:space="preserve">01 de 2016  tenía la vigencia condicionada de ese artículo 4° precisamente a la refrendación popular del Acuerdo Final; es decir, a la refrendación en la cual el pueblo se pronunció diciendo No.  </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El Gobierno Nacional es consciente de que el Pueblo dijo No. También es consciente de que la maniobra con la que le solicitó al Congreso que le aprobaran en una proposición lo que el pueblo le había negado fue solo una leguleyada. Esa acción leguleya reemplaza el pronunciamiento popular, que ahora pretende derogar lo que nunca entró en vigencia.</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Ese artículo 4° dice:</w:t>
      </w:r>
    </w:p>
    <w:p w:rsidR="008D60E1" w:rsidRPr="007F3AE7" w:rsidRDefault="008D60E1" w:rsidP="008D60E1">
      <w:pPr>
        <w:shd w:val="clear" w:color="auto" w:fill="FFFFFF" w:themeFill="background1"/>
        <w:spacing w:before="57" w:after="57" w:line="288" w:lineRule="atLeast"/>
        <w:ind w:left="708"/>
        <w:jc w:val="both"/>
        <w:textAlignment w:val="center"/>
        <w:rPr>
          <w:rFonts w:ascii="Century Gothic" w:eastAsia="Times New Roman" w:hAnsi="Century Gothic" w:cs="Arial"/>
          <w:i/>
          <w:iCs/>
          <w:color w:val="000000"/>
          <w:sz w:val="24"/>
          <w:szCs w:val="24"/>
          <w:lang w:val="es-ES_tradnl" w:eastAsia="es-CO"/>
        </w:rPr>
      </w:pPr>
      <w:r w:rsidRPr="007F3AE7">
        <w:rPr>
          <w:rFonts w:ascii="Century Gothic" w:eastAsia="Times New Roman" w:hAnsi="Century Gothic" w:cs="Arial"/>
          <w:i/>
          <w:iCs/>
          <w:color w:val="000000"/>
          <w:sz w:val="24"/>
          <w:szCs w:val="24"/>
          <w:lang w:val="es-ES_tradnl" w:eastAsia="es-CO"/>
        </w:rPr>
        <w:t xml:space="preserve">“Con el fin de ofrecer garantías de cumplimiento del Acuerdo Final, una vez este haya sido firmado y entrado en vigor ingresará en estricto sentido al bloque de constitucionalidad para ser tenido en cuenta durante el periodo de implementación del mismo como parámetro de interpretación y referente de desarrollo y validez de las Normas y las Leyes de Implementación y Desarrollo del Acuerdo Final”. </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iCs/>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iCs/>
          <w:color w:val="000000"/>
          <w:sz w:val="24"/>
          <w:szCs w:val="24"/>
          <w:lang w:val="es-ES_tradnl" w:eastAsia="es-CO"/>
        </w:rPr>
        <w:t>Luego, para que este artículo entrara en vigencia, el mismo acto legislativo estableció:</w:t>
      </w:r>
    </w:p>
    <w:p w:rsidR="008D60E1" w:rsidRPr="007F3AE7" w:rsidRDefault="008D60E1" w:rsidP="008D60E1">
      <w:pPr>
        <w:shd w:val="clear" w:color="auto" w:fill="FFFFFF" w:themeFill="background1"/>
        <w:spacing w:before="57" w:after="57" w:line="288" w:lineRule="atLeast"/>
        <w:ind w:left="708"/>
        <w:jc w:val="both"/>
        <w:textAlignment w:val="center"/>
        <w:rPr>
          <w:rFonts w:ascii="Century Gothic" w:eastAsia="Times New Roman" w:hAnsi="Century Gothic" w:cs="Arial"/>
          <w:iCs/>
          <w:color w:val="000000"/>
          <w:sz w:val="24"/>
          <w:szCs w:val="24"/>
          <w:lang w:val="es-ES_tradnl" w:eastAsia="es-CO"/>
        </w:rPr>
      </w:pPr>
      <w:r w:rsidRPr="007F3AE7">
        <w:rPr>
          <w:rFonts w:ascii="Century Gothic" w:eastAsia="Times New Roman" w:hAnsi="Century Gothic" w:cs="Arial"/>
          <w:iCs/>
          <w:color w:val="000000"/>
          <w:sz w:val="24"/>
          <w:szCs w:val="24"/>
          <w:lang w:val="es-ES_tradnl" w:eastAsia="es-CO"/>
        </w:rPr>
        <w:t>Artículo 5°. Vigencia. El presente acto legislativo rige a partir de la refrendación popular del Acuerdo Final para la terminación del conflicto y la construcción de una paz estable y duradera.</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 xml:space="preserve">Adicionalmente, el proyecto cuyo estudio nos aboca, simplemente elimina la </w:t>
      </w:r>
      <w:r w:rsidRPr="007F3AE7">
        <w:rPr>
          <w:rFonts w:ascii="Century Gothic" w:eastAsia="Times New Roman" w:hAnsi="Century Gothic" w:cs="Arial"/>
          <w:i/>
          <w:color w:val="000000"/>
          <w:sz w:val="24"/>
          <w:szCs w:val="24"/>
          <w:lang w:val="es-ES_tradnl" w:eastAsia="es-CO"/>
        </w:rPr>
        <w:t>expresión “ingresará en estricto sentido al bloque de constitucionalidad”</w:t>
      </w:r>
      <w:r w:rsidRPr="007F3AE7">
        <w:rPr>
          <w:rFonts w:ascii="Century Gothic" w:eastAsia="Times New Roman" w:hAnsi="Century Gothic" w:cs="Arial"/>
          <w:color w:val="000000"/>
          <w:sz w:val="24"/>
          <w:szCs w:val="24"/>
          <w:lang w:val="es-ES_tradnl" w:eastAsia="es-CO"/>
        </w:rPr>
        <w:t>, pero consagra nuevamente los efectos; el artículo transitorio que se nos propone como sucedáneo del que se dice derogar, insiste en que el Acuerdo Final, cuyo contenido fue rechazado por el pueblo de Colombia, sea un parámetro de interpretación de las normas de implementación del mismo acuerdo. Además, pretende que tenga una vigencia de 12 años, durante los cuales obrará como camisa de fuerza de tres gobiernos, sin consideración al signo político y programático de esos regímenes, violando algunos principios constitucionales como el derecho democrático de elegir unas políticas públicas y empeñando la voluntad popular.</w:t>
      </w:r>
    </w:p>
    <w:p w:rsidR="008D60E1" w:rsidRPr="007F3AE7" w:rsidRDefault="008D60E1" w:rsidP="008D60E1">
      <w:pPr>
        <w:shd w:val="clear" w:color="auto" w:fill="FFFFFF" w:themeFill="background1"/>
        <w:spacing w:before="57" w:after="57" w:line="288" w:lineRule="atLeast"/>
        <w:ind w:firstLine="283"/>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 xml:space="preserve">Con lo anterior se pretende determinar y guiar durante doce años la acción del Estado, incluidos los organismos de control, y que las autoridades cumplan de buena fe con lo que dice ese acuerdo. Luego de haber deslegitimado el acto soberano del pueblo, este acto legislativo intenta imponer una norma de vigencia de 12 años, como referencia de </w:t>
      </w:r>
      <w:r w:rsidRPr="007F3AE7">
        <w:rPr>
          <w:rFonts w:ascii="Century Gothic" w:eastAsia="Times New Roman" w:hAnsi="Century Gothic" w:cs="Arial"/>
          <w:color w:val="000000"/>
          <w:sz w:val="24"/>
          <w:szCs w:val="24"/>
          <w:lang w:val="es-ES_tradnl" w:eastAsia="es-CO"/>
        </w:rPr>
        <w:lastRenderedPageBreak/>
        <w:t xml:space="preserve">interpretación de la Constitución, las leyes, las sentencias y los actos del Ejecutivo. </w:t>
      </w:r>
    </w:p>
    <w:p w:rsidR="008D60E1" w:rsidRPr="007F3AE7" w:rsidRDefault="008D60E1" w:rsidP="008D60E1">
      <w:pPr>
        <w:shd w:val="clear" w:color="auto" w:fill="FFFFFF" w:themeFill="background1"/>
        <w:spacing w:after="57" w:line="288" w:lineRule="atLeast"/>
        <w:ind w:firstLine="283"/>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Los defensores del No han dicho y repetido que no se oponen a los hechos básicos de un acuerdo entre el Estado y una organización criminal tendiente a la desmovilización y reinserción de sus miembros a la vida civil;  sin embargo, pretender que introducir contenidos del Acuerdo que habían sido rechazados (como la de que una comisión de verificación cogobierne a Colombia durante 12 años,  la impunidad absoluta de los determinadores del terrorismo, su elegibilidad y amenaza de que van por el control del Estado a corto plazo), nada de eso tiene ni puede tener ninguna estabilidad jurídica.</w:t>
      </w:r>
    </w:p>
    <w:p w:rsidR="008D60E1" w:rsidRPr="007F3AE7" w:rsidRDefault="008D60E1" w:rsidP="008D60E1">
      <w:pPr>
        <w:shd w:val="clear" w:color="auto" w:fill="FFFFFF" w:themeFill="background1"/>
        <w:spacing w:before="57" w:after="57" w:line="288" w:lineRule="atLeast"/>
        <w:ind w:firstLine="283"/>
        <w:jc w:val="both"/>
        <w:textAlignment w:val="center"/>
        <w:rPr>
          <w:rFonts w:ascii="Century Gothic" w:eastAsia="Times New Roman" w:hAnsi="Century Gothic" w:cs="Arial"/>
          <w:b/>
          <w:bCs/>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b/>
          <w:bCs/>
          <w:color w:val="000000"/>
          <w:sz w:val="24"/>
          <w:szCs w:val="24"/>
          <w:lang w:val="es-ES_tradnl" w:eastAsia="es-CO"/>
        </w:rPr>
      </w:pPr>
      <w:r w:rsidRPr="007F3AE7">
        <w:rPr>
          <w:rFonts w:ascii="Century Gothic" w:eastAsia="Times New Roman" w:hAnsi="Century Gothic" w:cs="Arial"/>
          <w:b/>
          <w:bCs/>
          <w:color w:val="000000"/>
          <w:sz w:val="24"/>
          <w:szCs w:val="24"/>
          <w:lang w:val="es-ES_tradnl" w:eastAsia="es-CO"/>
        </w:rPr>
        <w:t>V. CONCLUCIONES FINALES ACERCA DE LA INICIATIVA</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b/>
          <w:bCs/>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El Centro Democrático cree que este proyecto de acto legislativo debe ser rechazado categóricamente, porque en resumen, han devaluado la palabra PAZ y en su nombre, pretenden desconocerse de facto la Constitución, la institucionalidad y el andamiaje jurídico sobre el que el Estado se erige. Se está desconociendo el principio de la democracia participativa y de soberanía popular, pues la imposición al pueblo de un marco normativo que desaprueba, no solo deslegitima su actuar y su Gobierno, sino que también es una afrenta grave a los cimientos del constitucionalismo colombiano.</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Debe recordarse que el constituyente primario es la base de la estructura democrática, política, y la fuente originaria de las instituciones jurídicas y gubernamentales de este Estado Social Democrático y de Derecho. Por ende, no debe desconocerse la real dimensión del daño que ocasionaría esta autoritaria y arbitraria decisión del Ejecutivo auspiciada por las mayorías en el Congreso.</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Por lo anteriormente expuesto, y en representación de los millones de ciudadanos que han manifestado su descontento frente a las acciones de este gobiern</w:t>
      </w:r>
      <w:r w:rsidR="00F20903">
        <w:rPr>
          <w:rFonts w:ascii="Century Gothic" w:eastAsia="Times New Roman" w:hAnsi="Century Gothic" w:cs="Arial"/>
          <w:color w:val="000000"/>
          <w:sz w:val="24"/>
          <w:szCs w:val="24"/>
          <w:lang w:val="es-ES_tradnl" w:eastAsia="es-CO"/>
        </w:rPr>
        <w:t>o para preservar un acuerdo aún</w:t>
      </w:r>
      <w:r w:rsidRPr="007F3AE7">
        <w:rPr>
          <w:rFonts w:ascii="Century Gothic" w:eastAsia="Times New Roman" w:hAnsi="Century Gothic" w:cs="Arial"/>
          <w:color w:val="000000"/>
          <w:sz w:val="24"/>
          <w:szCs w:val="24"/>
          <w:lang w:val="es-ES_tradnl" w:eastAsia="es-CO"/>
        </w:rPr>
        <w:t xml:space="preserve"> a costo de nuestra democracia, desde el partido Centro Democrático consideramos que el presente Proyecto de Acto Legislativo:</w:t>
      </w:r>
    </w:p>
    <w:p w:rsidR="008D60E1" w:rsidRPr="007F3AE7" w:rsidRDefault="008D60E1" w:rsidP="008D60E1">
      <w:pPr>
        <w:pStyle w:val="Prrafodelista"/>
        <w:numPr>
          <w:ilvl w:val="0"/>
          <w:numId w:val="1"/>
        </w:num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No puede ser considerado un desarrollo del derecho a la paz porque la propuesta fue derrotada en las urnas el 2 de octubre y porque en nuestra opinión la paz no presupone impunidad, sino justicia.</w:t>
      </w:r>
    </w:p>
    <w:p w:rsidR="008D60E1" w:rsidRPr="007F3AE7" w:rsidRDefault="008D60E1" w:rsidP="008D60E1">
      <w:pPr>
        <w:pStyle w:val="Prrafodelista"/>
        <w:numPr>
          <w:ilvl w:val="0"/>
          <w:numId w:val="1"/>
        </w:num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 xml:space="preserve">El proyecto no explica que partes del llamado Acuerdo Final corresponden a derechos fundamentales o a derecho internacional humanitario. De modo que se pueda entender el alcance de lo que </w:t>
      </w:r>
      <w:r w:rsidRPr="007F3AE7">
        <w:rPr>
          <w:rFonts w:ascii="Century Gothic" w:eastAsia="Times New Roman" w:hAnsi="Century Gothic" w:cs="Arial"/>
          <w:color w:val="000000"/>
          <w:sz w:val="24"/>
          <w:szCs w:val="24"/>
          <w:lang w:val="es-ES_tradnl" w:eastAsia="es-CO"/>
        </w:rPr>
        <w:lastRenderedPageBreak/>
        <w:t>se propone. Si bien la propuesta aparenta reducir su proyección a derechos fundamentales y a DIH, en realidad amplía su alcance al extenderse a “aquellos derechos conexos con los anteriores” sin explicar a cuáles se refiere.</w:t>
      </w:r>
    </w:p>
    <w:p w:rsidR="008D60E1" w:rsidRPr="007F3AE7" w:rsidRDefault="008D60E1" w:rsidP="008D60E1">
      <w:pPr>
        <w:pStyle w:val="Prrafodelista"/>
        <w:numPr>
          <w:ilvl w:val="0"/>
          <w:numId w:val="1"/>
        </w:num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La disposición cercena la capacidad de control de la Corte Constitucional; no se entiende cómo una norma constitucional tenga que definirse a sí misma como parámetro de constitucionalidad. Toda norma constitucional, por el hecho de serlo, es parámetro de control.</w:t>
      </w:r>
    </w:p>
    <w:p w:rsidR="008D60E1" w:rsidRPr="007F3AE7" w:rsidRDefault="008D60E1" w:rsidP="008D60E1">
      <w:pPr>
        <w:pStyle w:val="Prrafodelista"/>
        <w:numPr>
          <w:ilvl w:val="0"/>
          <w:numId w:val="1"/>
        </w:num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La norma está haciendo algo mucho peor que la opción de meter el llamado Acuerdo Final al bloque de constitucionalidad vía depósito del tal Acuerdo final en Ginebra. Está incorporando un Acuerdo Final, que además los colombianos rechazaron el 2 de octubre, a la Constitución, lo que es peor.</w:t>
      </w:r>
    </w:p>
    <w:p w:rsidR="008D60E1" w:rsidRPr="007F3AE7" w:rsidRDefault="008D60E1" w:rsidP="008D60E1">
      <w:pPr>
        <w:pStyle w:val="Prrafodelista"/>
        <w:numPr>
          <w:ilvl w:val="0"/>
          <w:numId w:val="1"/>
        </w:num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Elevar la política de un gobierno en particular a rango constitucional hace que la Constitución pierda credibilidad, legitimidad y sea permeada por el desprestigio del gobierno cuya política se pretende constitucionalizar.</w:t>
      </w:r>
    </w:p>
    <w:p w:rsidR="008D60E1" w:rsidRPr="007F3AE7" w:rsidRDefault="008D60E1" w:rsidP="008D60E1">
      <w:pPr>
        <w:pStyle w:val="Prrafodelista"/>
        <w:numPr>
          <w:ilvl w:val="0"/>
          <w:numId w:val="1"/>
        </w:num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Esta iniciativa acaba con el principio de separación de poderes, al pretender someter a todos los órganos del Estado a la voluntad de los firmantes del llamado Acuerdo final; sería oportuno que nos explicaran cuál es la diferencia entre contenidos, compromisos, espíritu y principios del Acuerdo final (segundo inciso), si se trata de derechos fundamentales y DIH, o se trata de estos, más los contenidos, los compromisos, el espíritu y los principios y qué es lo que nos van a constitucionalizar.</w:t>
      </w:r>
    </w:p>
    <w:p w:rsidR="008D60E1" w:rsidRPr="007F3AE7" w:rsidRDefault="008D60E1" w:rsidP="008D60E1">
      <w:pPr>
        <w:pStyle w:val="Prrafodelista"/>
        <w:numPr>
          <w:ilvl w:val="0"/>
          <w:numId w:val="1"/>
        </w:num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La limitación de los tres períodos presidenciales posteriores (artículo 2°) no es más que el reconocimiento anticipado de la derrota de la política de apaciguamiento frente al terrorismo en las próximas elecciones.</w:t>
      </w:r>
    </w:p>
    <w:p w:rsidR="008D60E1" w:rsidRPr="007F3AE7" w:rsidRDefault="008D60E1" w:rsidP="008D60E1">
      <w:pPr>
        <w:pStyle w:val="Prrafodelista"/>
        <w:numPr>
          <w:ilvl w:val="0"/>
          <w:numId w:val="1"/>
        </w:numPr>
        <w:shd w:val="clear" w:color="auto" w:fill="FFFFFF" w:themeFill="background1"/>
        <w:spacing w:before="57" w:after="57" w:line="288" w:lineRule="atLeast"/>
        <w:jc w:val="both"/>
        <w:textAlignment w:val="center"/>
        <w:rPr>
          <w:rFonts w:ascii="Century Gothic" w:eastAsia="Times New Roman" w:hAnsi="Century Gothic" w:cs="Arial"/>
          <w:color w:val="000000"/>
          <w:spacing w:val="-2"/>
          <w:sz w:val="24"/>
          <w:szCs w:val="24"/>
          <w:lang w:val="es-ES_tradnl" w:eastAsia="es-CO"/>
        </w:rPr>
      </w:pPr>
      <w:r w:rsidRPr="007F3AE7">
        <w:rPr>
          <w:rFonts w:ascii="Century Gothic" w:eastAsia="Times New Roman" w:hAnsi="Century Gothic" w:cs="Arial"/>
          <w:color w:val="000000"/>
          <w:spacing w:val="-2"/>
          <w:sz w:val="24"/>
          <w:szCs w:val="24"/>
          <w:lang w:val="es-ES_tradnl" w:eastAsia="es-CO"/>
        </w:rPr>
        <w:t xml:space="preserve">Esa aparente limitación temporal es un canto a la bandera, porque no hay normas constitucionales superiores a otras. Y resulta que el resto de normas constitucionales, de por sí, permiten modificar cualquier norma, incluyendo las que quiera promover el señor Ministro del Interior. </w:t>
      </w:r>
    </w:p>
    <w:p w:rsidR="008D60E1"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b/>
          <w:bCs/>
          <w:color w:val="000000"/>
          <w:sz w:val="24"/>
          <w:szCs w:val="24"/>
          <w:lang w:val="es-ES_tradnl" w:eastAsia="es-CO"/>
        </w:rPr>
      </w:pPr>
    </w:p>
    <w:p w:rsidR="002B3FED" w:rsidRDefault="002B3FED">
      <w:pPr>
        <w:spacing w:after="160" w:line="259" w:lineRule="auto"/>
        <w:rPr>
          <w:rFonts w:ascii="Century Gothic" w:eastAsia="Times New Roman" w:hAnsi="Century Gothic" w:cs="Arial"/>
          <w:b/>
          <w:bCs/>
          <w:color w:val="000000"/>
          <w:sz w:val="24"/>
          <w:szCs w:val="24"/>
          <w:lang w:val="es-ES_tradnl" w:eastAsia="es-CO"/>
        </w:rPr>
      </w:pPr>
      <w:r>
        <w:rPr>
          <w:rFonts w:ascii="Century Gothic" w:eastAsia="Times New Roman" w:hAnsi="Century Gothic" w:cs="Arial"/>
          <w:b/>
          <w:bCs/>
          <w:color w:val="000000"/>
          <w:sz w:val="24"/>
          <w:szCs w:val="24"/>
          <w:lang w:val="es-ES_tradnl" w:eastAsia="es-CO"/>
        </w:rPr>
        <w:br w:type="page"/>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b/>
          <w:bCs/>
          <w:color w:val="000000"/>
          <w:sz w:val="24"/>
          <w:szCs w:val="24"/>
          <w:lang w:val="es-ES_tradnl" w:eastAsia="es-CO"/>
        </w:rPr>
      </w:pPr>
      <w:r w:rsidRPr="007F3AE7">
        <w:rPr>
          <w:rFonts w:ascii="Century Gothic" w:eastAsia="Times New Roman" w:hAnsi="Century Gothic" w:cs="Arial"/>
          <w:b/>
          <w:bCs/>
          <w:color w:val="000000"/>
          <w:sz w:val="24"/>
          <w:szCs w:val="24"/>
          <w:lang w:val="es-ES_tradnl" w:eastAsia="es-CO"/>
        </w:rPr>
        <w:lastRenderedPageBreak/>
        <w:t>V</w:t>
      </w:r>
      <w:r w:rsidR="002B3FED">
        <w:rPr>
          <w:rFonts w:ascii="Century Gothic" w:eastAsia="Times New Roman" w:hAnsi="Century Gothic" w:cs="Arial"/>
          <w:b/>
          <w:bCs/>
          <w:color w:val="000000"/>
          <w:sz w:val="24"/>
          <w:szCs w:val="24"/>
          <w:lang w:val="es-ES_tradnl" w:eastAsia="es-CO"/>
        </w:rPr>
        <w:t>I</w:t>
      </w:r>
      <w:r w:rsidRPr="007F3AE7">
        <w:rPr>
          <w:rFonts w:ascii="Century Gothic" w:eastAsia="Times New Roman" w:hAnsi="Century Gothic" w:cs="Arial"/>
          <w:b/>
          <w:bCs/>
          <w:color w:val="000000"/>
          <w:sz w:val="24"/>
          <w:szCs w:val="24"/>
          <w:lang w:val="es-ES_tradnl" w:eastAsia="es-CO"/>
        </w:rPr>
        <w:t>. PROPOSICIÓN</w:t>
      </w:r>
    </w:p>
    <w:p w:rsidR="008D60E1" w:rsidRPr="007F3AE7" w:rsidRDefault="008D60E1" w:rsidP="008D60E1">
      <w:pPr>
        <w:shd w:val="clear" w:color="auto" w:fill="FFFFFF" w:themeFill="background1"/>
        <w:spacing w:before="57" w:after="57" w:line="288" w:lineRule="atLeast"/>
        <w:ind w:firstLine="283"/>
        <w:jc w:val="both"/>
        <w:textAlignment w:val="center"/>
        <w:rPr>
          <w:rFonts w:ascii="Century Gothic" w:eastAsia="Times New Roman" w:hAnsi="Century Gothic" w:cs="Arial"/>
          <w:b/>
          <w:bCs/>
          <w:color w:val="000000"/>
          <w:sz w:val="24"/>
          <w:szCs w:val="24"/>
          <w:lang w:val="es-ES_tradnl" w:eastAsia="es-CO"/>
        </w:rPr>
      </w:pPr>
    </w:p>
    <w:p w:rsidR="008D60E1" w:rsidRPr="007F3AE7" w:rsidRDefault="008D60E1" w:rsidP="008D60E1">
      <w:pPr>
        <w:shd w:val="clear" w:color="auto" w:fill="FFFFFF" w:themeFill="background1"/>
        <w:spacing w:after="0" w:line="240" w:lineRule="auto"/>
        <w:jc w:val="both"/>
        <w:rPr>
          <w:rFonts w:ascii="Century Gothic" w:hAnsi="Century Gothic" w:cs="Arial"/>
          <w:bCs/>
          <w:sz w:val="24"/>
          <w:szCs w:val="24"/>
        </w:rPr>
      </w:pPr>
      <w:r w:rsidRPr="007F3AE7">
        <w:rPr>
          <w:rFonts w:ascii="Century Gothic" w:eastAsia="Century Gothic" w:hAnsi="Century Gothic" w:cs="Century Gothic"/>
          <w:sz w:val="24"/>
          <w:szCs w:val="24"/>
        </w:rPr>
        <w:t xml:space="preserve">Con base en las anteriores consideraciones, presento ponencia desfavorable para </w:t>
      </w:r>
      <w:r>
        <w:rPr>
          <w:rFonts w:ascii="Century Gothic" w:eastAsia="Century Gothic" w:hAnsi="Century Gothic" w:cs="Century Gothic"/>
          <w:sz w:val="24"/>
          <w:szCs w:val="24"/>
        </w:rPr>
        <w:t>segundo</w:t>
      </w:r>
      <w:r w:rsidRPr="007F3AE7">
        <w:rPr>
          <w:rFonts w:ascii="Century Gothic" w:eastAsia="Century Gothic" w:hAnsi="Century Gothic" w:cs="Century Gothic"/>
          <w:sz w:val="24"/>
          <w:szCs w:val="24"/>
        </w:rPr>
        <w:t xml:space="preserve"> debate y en consecuencia solicito a los miembros de la </w:t>
      </w:r>
      <w:r>
        <w:rPr>
          <w:rFonts w:ascii="Century Gothic" w:eastAsia="Century Gothic" w:hAnsi="Century Gothic" w:cs="Century Gothic"/>
          <w:sz w:val="24"/>
          <w:szCs w:val="24"/>
        </w:rPr>
        <w:t>Honorable</w:t>
      </w:r>
      <w:r w:rsidRPr="007F3AE7">
        <w:rPr>
          <w:rFonts w:ascii="Century Gothic" w:eastAsia="Century Gothic" w:hAnsi="Century Gothic" w:cs="Century Gothic"/>
          <w:sz w:val="24"/>
          <w:szCs w:val="24"/>
        </w:rPr>
        <w:t xml:space="preserve"> Cámara de Representantes, se archive el </w:t>
      </w:r>
      <w:r w:rsidRPr="007F3AE7">
        <w:rPr>
          <w:rFonts w:ascii="Century Gothic" w:hAnsi="Century Gothic" w:cs="Arial"/>
          <w:sz w:val="24"/>
          <w:szCs w:val="24"/>
        </w:rPr>
        <w:t>Proyecto de Acto legislativo número 007 de 2017 cámara,</w:t>
      </w:r>
      <w:r w:rsidRPr="007F3AE7">
        <w:rPr>
          <w:rFonts w:ascii="Century Gothic" w:hAnsi="Century Gothic" w:cs="Arial"/>
          <w:sz w:val="24"/>
          <w:szCs w:val="24"/>
          <w:lang w:val="es-ES"/>
        </w:rPr>
        <w:t xml:space="preserve"> 001 de 2016 senado “Por medio del cual se adiciona un artículo transitorio a la constitución con el propósito de dar estabilidad y seguridad jurídica al acuerdo final para la terminación del conflicto y la construcción de una paz estable y duradera.”</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b/>
          <w:bCs/>
          <w:color w:val="000000"/>
          <w:sz w:val="24"/>
          <w:szCs w:val="24"/>
          <w:lang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eastAsia="es-CO"/>
        </w:rPr>
      </w:pPr>
    </w:p>
    <w:p w:rsidR="008D60E1" w:rsidRPr="007F3AE7" w:rsidRDefault="008D60E1" w:rsidP="008D60E1">
      <w:pPr>
        <w:shd w:val="clear" w:color="auto" w:fill="FFFFFF" w:themeFill="background1"/>
        <w:spacing w:before="57" w:after="57" w:line="288" w:lineRule="atLeast"/>
        <w:ind w:firstLine="283"/>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r w:rsidRPr="007F3AE7">
        <w:rPr>
          <w:rFonts w:ascii="Century Gothic" w:eastAsia="Times New Roman" w:hAnsi="Century Gothic" w:cs="Arial"/>
          <w:color w:val="000000"/>
          <w:sz w:val="24"/>
          <w:szCs w:val="24"/>
          <w:lang w:val="es-ES_tradnl" w:eastAsia="es-CO"/>
        </w:rPr>
        <w:t>Del H. Representante,</w:t>
      </w: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7F3AE7" w:rsidRDefault="008D60E1" w:rsidP="008D60E1">
      <w:pPr>
        <w:shd w:val="clear" w:color="auto" w:fill="FFFFFF" w:themeFill="background1"/>
        <w:spacing w:before="57" w:after="57" w:line="288" w:lineRule="atLeast"/>
        <w:jc w:val="center"/>
        <w:textAlignment w:val="center"/>
        <w:rPr>
          <w:rFonts w:ascii="Century Gothic" w:eastAsia="Times New Roman" w:hAnsi="Century Gothic" w:cs="Arial"/>
          <w:b/>
          <w:color w:val="000000"/>
          <w:sz w:val="24"/>
          <w:szCs w:val="24"/>
          <w:lang w:val="es-ES_tradnl" w:eastAsia="es-CO"/>
        </w:rPr>
      </w:pPr>
      <w:r w:rsidRPr="007F3AE7">
        <w:rPr>
          <w:rFonts w:ascii="Century Gothic" w:eastAsia="Times New Roman" w:hAnsi="Century Gothic" w:cs="Arial"/>
          <w:b/>
          <w:color w:val="000000"/>
          <w:sz w:val="24"/>
          <w:szCs w:val="24"/>
          <w:lang w:val="es-ES_tradnl" w:eastAsia="es-CO"/>
        </w:rPr>
        <w:t xml:space="preserve">EDWARD </w:t>
      </w:r>
      <w:r>
        <w:rPr>
          <w:rFonts w:ascii="Century Gothic" w:eastAsia="Times New Roman" w:hAnsi="Century Gothic" w:cs="Arial"/>
          <w:b/>
          <w:color w:val="000000"/>
          <w:sz w:val="24"/>
          <w:szCs w:val="24"/>
          <w:lang w:val="es-ES_tradnl" w:eastAsia="es-CO"/>
        </w:rPr>
        <w:t xml:space="preserve">DAVID </w:t>
      </w:r>
      <w:r w:rsidRPr="007F3AE7">
        <w:rPr>
          <w:rFonts w:ascii="Century Gothic" w:eastAsia="Times New Roman" w:hAnsi="Century Gothic" w:cs="Arial"/>
          <w:b/>
          <w:color w:val="000000"/>
          <w:sz w:val="24"/>
          <w:szCs w:val="24"/>
          <w:lang w:val="es-ES_tradnl" w:eastAsia="es-CO"/>
        </w:rPr>
        <w:t>RODRÍGUEZ RODRÍGUEZ</w:t>
      </w:r>
    </w:p>
    <w:p w:rsidR="008D60E1" w:rsidRDefault="008D60E1" w:rsidP="008D60E1">
      <w:pPr>
        <w:pStyle w:val="Sinespaciado"/>
        <w:jc w:val="center"/>
        <w:rPr>
          <w:lang w:val="es-ES_tradnl" w:eastAsia="es-CO"/>
        </w:rPr>
      </w:pPr>
      <w:r w:rsidRPr="007F3AE7">
        <w:rPr>
          <w:lang w:val="es-ES_tradnl" w:eastAsia="es-CO"/>
        </w:rPr>
        <w:t>Ponente</w:t>
      </w:r>
    </w:p>
    <w:p w:rsidR="008D60E1" w:rsidRDefault="008D60E1" w:rsidP="008D60E1">
      <w:pPr>
        <w:pStyle w:val="Sinespaciado"/>
        <w:jc w:val="center"/>
        <w:rPr>
          <w:lang w:val="es-ES_tradnl" w:eastAsia="es-CO"/>
        </w:rPr>
      </w:pPr>
      <w:r>
        <w:rPr>
          <w:lang w:val="es-ES_tradnl" w:eastAsia="es-CO"/>
        </w:rPr>
        <w:t>Partido Centro Democrático</w:t>
      </w:r>
    </w:p>
    <w:p w:rsidR="008D60E1"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8D60E1" w:rsidRPr="003379E5" w:rsidRDefault="008D60E1" w:rsidP="008D60E1">
      <w:pPr>
        <w:shd w:val="clear" w:color="auto" w:fill="FFFFFF" w:themeFill="background1"/>
        <w:spacing w:before="57" w:after="57" w:line="288" w:lineRule="atLeast"/>
        <w:jc w:val="both"/>
        <w:textAlignment w:val="center"/>
        <w:rPr>
          <w:rFonts w:ascii="Century Gothic" w:eastAsia="Times New Roman" w:hAnsi="Century Gothic" w:cs="Arial"/>
          <w:color w:val="000000"/>
          <w:sz w:val="24"/>
          <w:szCs w:val="24"/>
          <w:lang w:val="es-ES_tradnl" w:eastAsia="es-CO"/>
        </w:rPr>
      </w:pPr>
    </w:p>
    <w:p w:rsidR="006423FF" w:rsidRDefault="006423FF"/>
    <w:sectPr w:rsidR="006423F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89B" w:rsidRDefault="0021489B" w:rsidP="008D60E1">
      <w:pPr>
        <w:spacing w:after="0" w:line="240" w:lineRule="auto"/>
      </w:pPr>
      <w:r>
        <w:separator/>
      </w:r>
    </w:p>
  </w:endnote>
  <w:endnote w:type="continuationSeparator" w:id="0">
    <w:p w:rsidR="0021489B" w:rsidRDefault="0021489B" w:rsidP="008D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89B" w:rsidRDefault="0021489B" w:rsidP="008D60E1">
      <w:pPr>
        <w:spacing w:after="0" w:line="240" w:lineRule="auto"/>
      </w:pPr>
      <w:r>
        <w:separator/>
      </w:r>
    </w:p>
  </w:footnote>
  <w:footnote w:type="continuationSeparator" w:id="0">
    <w:p w:rsidR="0021489B" w:rsidRDefault="0021489B" w:rsidP="008D60E1">
      <w:pPr>
        <w:spacing w:after="0" w:line="240" w:lineRule="auto"/>
      </w:pPr>
      <w:r>
        <w:continuationSeparator/>
      </w:r>
    </w:p>
  </w:footnote>
  <w:footnote w:id="1">
    <w:p w:rsidR="008D60E1" w:rsidRDefault="008D60E1" w:rsidP="008D60E1">
      <w:pPr>
        <w:pStyle w:val="Textonotapie"/>
      </w:pPr>
      <w:r>
        <w:rPr>
          <w:rStyle w:val="Refdenotaalpie"/>
        </w:rPr>
        <w:footnoteRef/>
      </w:r>
      <w:r>
        <w:t xml:space="preserve"> Sentencia C-091 de 2004</w:t>
      </w:r>
    </w:p>
  </w:footnote>
  <w:footnote w:id="2">
    <w:p w:rsidR="008D60E1" w:rsidRDefault="008D60E1" w:rsidP="008D60E1">
      <w:pPr>
        <w:pStyle w:val="Textonotapie"/>
      </w:pPr>
      <w:r>
        <w:rPr>
          <w:rStyle w:val="Refdenotaalpie"/>
        </w:rPr>
        <w:footnoteRef/>
      </w:r>
      <w:r>
        <w:t xml:space="preserve"> Ponencia para segundo Debate. José Obdulio Gaviria Senador ponente.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31D3D"/>
    <w:multiLevelType w:val="hybridMultilevel"/>
    <w:tmpl w:val="F3C43670"/>
    <w:lvl w:ilvl="0" w:tplc="829E5D2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0B59091D"/>
    <w:multiLevelType w:val="hybridMultilevel"/>
    <w:tmpl w:val="BA807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87573F"/>
    <w:multiLevelType w:val="hybridMultilevel"/>
    <w:tmpl w:val="BBDC7E1C"/>
    <w:lvl w:ilvl="0" w:tplc="91D4EBAC">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nsid w:val="279A6BFB"/>
    <w:multiLevelType w:val="multilevel"/>
    <w:tmpl w:val="E74C1196"/>
    <w:lvl w:ilvl="0">
      <w:start w:val="1"/>
      <w:numFmt w:val="decimal"/>
      <w:lvlText w:val="%1"/>
      <w:lvlJc w:val="left"/>
      <w:pPr>
        <w:ind w:left="1068"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4">
    <w:nsid w:val="30335C67"/>
    <w:multiLevelType w:val="hybridMultilevel"/>
    <w:tmpl w:val="2D3E093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49B20587"/>
    <w:multiLevelType w:val="hybridMultilevel"/>
    <w:tmpl w:val="63DC4B5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50227FAF"/>
    <w:multiLevelType w:val="hybridMultilevel"/>
    <w:tmpl w:val="51EC40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522E7FB1"/>
    <w:multiLevelType w:val="hybridMultilevel"/>
    <w:tmpl w:val="1A1E309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655C49AC"/>
    <w:multiLevelType w:val="hybridMultilevel"/>
    <w:tmpl w:val="80166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0F82FBB"/>
    <w:multiLevelType w:val="hybridMultilevel"/>
    <w:tmpl w:val="E6246F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0"/>
  </w:num>
  <w:num w:numId="5">
    <w:abstractNumId w:val="9"/>
  </w:num>
  <w:num w:numId="6">
    <w:abstractNumId w:val="1"/>
  </w:num>
  <w:num w:numId="7">
    <w:abstractNumId w:val="4"/>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67"/>
    <w:rsid w:val="00067367"/>
    <w:rsid w:val="00123E5B"/>
    <w:rsid w:val="00133A7E"/>
    <w:rsid w:val="001E3BBC"/>
    <w:rsid w:val="0021489B"/>
    <w:rsid w:val="00245240"/>
    <w:rsid w:val="002B3FED"/>
    <w:rsid w:val="00332526"/>
    <w:rsid w:val="003F1FFA"/>
    <w:rsid w:val="004C698E"/>
    <w:rsid w:val="00524F93"/>
    <w:rsid w:val="005419DC"/>
    <w:rsid w:val="0054326B"/>
    <w:rsid w:val="00584D26"/>
    <w:rsid w:val="005867A2"/>
    <w:rsid w:val="005B398A"/>
    <w:rsid w:val="006423FF"/>
    <w:rsid w:val="00642D31"/>
    <w:rsid w:val="006E7C2B"/>
    <w:rsid w:val="00781EC6"/>
    <w:rsid w:val="007D4CC8"/>
    <w:rsid w:val="00891309"/>
    <w:rsid w:val="008D60E1"/>
    <w:rsid w:val="009346F9"/>
    <w:rsid w:val="00955305"/>
    <w:rsid w:val="00C940F2"/>
    <w:rsid w:val="00CC090B"/>
    <w:rsid w:val="00CD73FE"/>
    <w:rsid w:val="00D226F0"/>
    <w:rsid w:val="00D92316"/>
    <w:rsid w:val="00DB3BC4"/>
    <w:rsid w:val="00E30F5F"/>
    <w:rsid w:val="00E71E7D"/>
    <w:rsid w:val="00EB5816"/>
    <w:rsid w:val="00F20903"/>
    <w:rsid w:val="00F52745"/>
    <w:rsid w:val="00FC0D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0DDA9-CB20-454E-A305-DCC3B69F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0E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60E1"/>
    <w:pPr>
      <w:spacing w:after="0" w:line="240" w:lineRule="auto"/>
    </w:pPr>
  </w:style>
  <w:style w:type="character" w:customStyle="1" w:styleId="apple-converted-space">
    <w:name w:val="apple-converted-space"/>
    <w:basedOn w:val="Fuentedeprrafopredeter"/>
    <w:rsid w:val="008D60E1"/>
  </w:style>
  <w:style w:type="paragraph" w:styleId="Textonotapie">
    <w:name w:val="footnote text"/>
    <w:basedOn w:val="Normal"/>
    <w:link w:val="TextonotapieCar"/>
    <w:uiPriority w:val="99"/>
    <w:semiHidden/>
    <w:unhideWhenUsed/>
    <w:rsid w:val="008D60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60E1"/>
    <w:rPr>
      <w:sz w:val="20"/>
      <w:szCs w:val="20"/>
    </w:rPr>
  </w:style>
  <w:style w:type="character" w:styleId="Refdenotaalpie">
    <w:name w:val="footnote reference"/>
    <w:basedOn w:val="Fuentedeprrafopredeter"/>
    <w:uiPriority w:val="99"/>
    <w:semiHidden/>
    <w:unhideWhenUsed/>
    <w:rsid w:val="008D60E1"/>
    <w:rPr>
      <w:vertAlign w:val="superscript"/>
    </w:rPr>
  </w:style>
  <w:style w:type="paragraph" w:styleId="Prrafodelista">
    <w:name w:val="List Paragraph"/>
    <w:basedOn w:val="Normal"/>
    <w:uiPriority w:val="34"/>
    <w:qFormat/>
    <w:rsid w:val="008D60E1"/>
    <w:pPr>
      <w:spacing w:after="160" w:line="259" w:lineRule="auto"/>
      <w:ind w:left="720"/>
      <w:contextualSpacing/>
    </w:pPr>
  </w:style>
  <w:style w:type="paragraph" w:styleId="Textodeglobo">
    <w:name w:val="Balloon Text"/>
    <w:basedOn w:val="Normal"/>
    <w:link w:val="TextodegloboCar"/>
    <w:uiPriority w:val="99"/>
    <w:semiHidden/>
    <w:unhideWhenUsed/>
    <w:rsid w:val="004C6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FB18B-738F-4656-BED1-6F8975E4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5019</Words>
  <Characters>27606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admin</cp:lastModifiedBy>
  <cp:revision>2</cp:revision>
  <cp:lastPrinted>2017-03-28T21:00:00Z</cp:lastPrinted>
  <dcterms:created xsi:type="dcterms:W3CDTF">2017-03-28T22:07:00Z</dcterms:created>
  <dcterms:modified xsi:type="dcterms:W3CDTF">2017-03-28T22:07:00Z</dcterms:modified>
</cp:coreProperties>
</file>